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6A2FC" w14:textId="77777777" w:rsidR="00FB17EC" w:rsidRPr="002E6E8C" w:rsidRDefault="00FB17EC" w:rsidP="00A54D21">
      <w:pPr>
        <w:spacing w:before="60" w:after="60"/>
        <w:jc w:val="both"/>
        <w:rPr>
          <w:rFonts w:asciiTheme="majorHAnsi" w:hAnsiTheme="majorHAnsi" w:cstheme="majorHAnsi"/>
          <w:b/>
          <w:sz w:val="22"/>
          <w:szCs w:val="22"/>
        </w:rPr>
      </w:pPr>
      <w:r w:rsidRPr="002E6E8C">
        <w:rPr>
          <w:rFonts w:asciiTheme="majorHAnsi" w:hAnsiTheme="majorHAnsi" w:cstheme="majorHAnsi"/>
          <w:b/>
          <w:sz w:val="22"/>
          <w:szCs w:val="22"/>
        </w:rPr>
        <w:t>Gmina Myślenice</w:t>
      </w:r>
    </w:p>
    <w:p w14:paraId="42E0178A" w14:textId="20711603" w:rsidR="001B365B" w:rsidRPr="002E6E8C" w:rsidRDefault="00FB17EC" w:rsidP="00A54D21">
      <w:pPr>
        <w:spacing w:before="60" w:after="60"/>
        <w:jc w:val="both"/>
        <w:rPr>
          <w:rFonts w:asciiTheme="majorHAnsi" w:hAnsiTheme="majorHAnsi" w:cstheme="majorHAnsi"/>
          <w:b/>
          <w:sz w:val="22"/>
          <w:szCs w:val="22"/>
        </w:rPr>
      </w:pPr>
      <w:r w:rsidRPr="002E6E8C">
        <w:rPr>
          <w:rFonts w:asciiTheme="majorHAnsi" w:hAnsiTheme="majorHAnsi" w:cstheme="majorHAnsi"/>
          <w:bCs/>
          <w:sz w:val="22"/>
          <w:szCs w:val="22"/>
        </w:rPr>
        <w:t>Rynek</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8/9</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32-400</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Myślenice</w:t>
      </w:r>
    </w:p>
    <w:p w14:paraId="29F3DCFB"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0B71467A"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13A98021"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68A5223D" w14:textId="45E5DC35" w:rsidR="001B365B" w:rsidRPr="002E6E8C" w:rsidRDefault="001B365B" w:rsidP="00A54D21">
      <w:pPr>
        <w:tabs>
          <w:tab w:val="right" w:pos="9214"/>
        </w:tabs>
        <w:spacing w:before="60" w:after="840"/>
        <w:jc w:val="both"/>
        <w:rPr>
          <w:rFonts w:asciiTheme="majorHAnsi" w:hAnsiTheme="majorHAnsi" w:cstheme="majorHAnsi"/>
          <w:sz w:val="22"/>
          <w:szCs w:val="22"/>
        </w:rPr>
      </w:pPr>
      <w:r w:rsidRPr="002E6E8C">
        <w:rPr>
          <w:rFonts w:asciiTheme="majorHAnsi" w:hAnsiTheme="majorHAnsi" w:cstheme="majorHAnsi"/>
          <w:bCs/>
          <w:sz w:val="22"/>
          <w:szCs w:val="22"/>
        </w:rPr>
        <w:t>Znak sprawy:</w:t>
      </w:r>
      <w:r w:rsidRPr="002E6E8C">
        <w:rPr>
          <w:rFonts w:asciiTheme="majorHAnsi" w:hAnsiTheme="majorHAnsi" w:cstheme="majorHAnsi"/>
          <w:b/>
          <w:sz w:val="22"/>
          <w:szCs w:val="22"/>
        </w:rPr>
        <w:t xml:space="preserve"> </w:t>
      </w:r>
      <w:r w:rsidR="00FB17EC" w:rsidRPr="002E6E8C">
        <w:rPr>
          <w:rFonts w:asciiTheme="majorHAnsi" w:hAnsiTheme="majorHAnsi" w:cstheme="majorHAnsi"/>
          <w:b/>
          <w:sz w:val="22"/>
          <w:szCs w:val="22"/>
        </w:rPr>
        <w:t>BZP/271/</w:t>
      </w:r>
      <w:r w:rsidR="006D29BF">
        <w:rPr>
          <w:rFonts w:asciiTheme="majorHAnsi" w:hAnsiTheme="majorHAnsi" w:cstheme="majorHAnsi"/>
          <w:b/>
          <w:sz w:val="22"/>
          <w:szCs w:val="22"/>
        </w:rPr>
        <w:t>15/2026</w:t>
      </w:r>
      <w:r w:rsidRPr="002E6E8C">
        <w:rPr>
          <w:rFonts w:asciiTheme="majorHAnsi" w:hAnsiTheme="majorHAnsi" w:cstheme="majorHAnsi"/>
          <w:sz w:val="22"/>
          <w:szCs w:val="22"/>
        </w:rPr>
        <w:tab/>
      </w:r>
      <w:r w:rsidR="00FB17EC" w:rsidRPr="002E6E8C">
        <w:rPr>
          <w:rFonts w:asciiTheme="majorHAnsi" w:hAnsiTheme="majorHAnsi" w:cstheme="majorHAnsi"/>
          <w:sz w:val="22"/>
          <w:szCs w:val="22"/>
        </w:rPr>
        <w:t>Myślenice</w:t>
      </w:r>
      <w:r w:rsidRPr="002E6E8C">
        <w:rPr>
          <w:rFonts w:asciiTheme="majorHAnsi" w:hAnsiTheme="majorHAnsi" w:cstheme="majorHAnsi"/>
          <w:sz w:val="22"/>
          <w:szCs w:val="22"/>
        </w:rPr>
        <w:t xml:space="preserve">, </w:t>
      </w:r>
      <w:r w:rsidR="006D29BF">
        <w:rPr>
          <w:rFonts w:asciiTheme="majorHAnsi" w:hAnsiTheme="majorHAnsi" w:cstheme="majorHAnsi"/>
          <w:sz w:val="22"/>
          <w:szCs w:val="22"/>
        </w:rPr>
        <w:t>06/03/2026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1C5452" w:rsidRPr="002E6E8C" w14:paraId="4DEF7634"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21F7D77" w14:textId="77777777" w:rsidR="001B365B" w:rsidRPr="002E6E8C" w:rsidRDefault="001B365B" w:rsidP="00A54D21">
            <w:pPr>
              <w:spacing w:before="240" w:after="60"/>
              <w:jc w:val="center"/>
              <w:outlineLvl w:val="0"/>
              <w:rPr>
                <w:rFonts w:asciiTheme="majorHAnsi" w:hAnsiTheme="majorHAnsi" w:cstheme="majorHAnsi"/>
                <w:b/>
                <w:bCs/>
                <w:kern w:val="28"/>
                <w:sz w:val="22"/>
                <w:szCs w:val="22"/>
              </w:rPr>
            </w:pPr>
            <w:r w:rsidRPr="002E6E8C">
              <w:rPr>
                <w:rFonts w:asciiTheme="majorHAnsi" w:hAnsiTheme="majorHAnsi" w:cstheme="majorHAnsi"/>
                <w:b/>
                <w:bCs/>
                <w:kern w:val="28"/>
                <w:sz w:val="22"/>
                <w:szCs w:val="22"/>
              </w:rPr>
              <w:t>SPECYFIKACJA WARUNKÓW ZAMÓWIENIA</w:t>
            </w:r>
          </w:p>
          <w:p w14:paraId="2D1D0903" w14:textId="626ECB9C" w:rsidR="001B365B" w:rsidRPr="002E6E8C" w:rsidRDefault="00B95AF4" w:rsidP="00A54D21">
            <w:pPr>
              <w:keepNext/>
              <w:suppressAutoHyphens/>
              <w:spacing w:after="240"/>
              <w:jc w:val="center"/>
              <w:outlineLvl w:val="1"/>
              <w:rPr>
                <w:rFonts w:asciiTheme="majorHAnsi" w:hAnsiTheme="majorHAnsi" w:cstheme="majorHAnsi"/>
                <w:b/>
                <w:sz w:val="22"/>
                <w:szCs w:val="22"/>
                <w:lang w:eastAsia="ar-SA"/>
              </w:rPr>
            </w:pPr>
            <w:r w:rsidRPr="00B95AF4">
              <w:rPr>
                <w:rFonts w:asciiTheme="minorHAnsi" w:hAnsiTheme="minorHAnsi" w:cstheme="minorHAnsi"/>
                <w:b/>
                <w:sz w:val="22"/>
                <w:szCs w:val="22"/>
              </w:rPr>
              <w:t>Rozbiórka istniejącego placu zabaw, budowa placu zabaw wraz z infrastrukturą towarzyszącą</w:t>
            </w:r>
            <w:r w:rsidR="006D29BF">
              <w:rPr>
                <w:rFonts w:asciiTheme="minorHAnsi" w:hAnsiTheme="minorHAnsi" w:cstheme="minorHAnsi"/>
                <w:b/>
                <w:sz w:val="22"/>
                <w:szCs w:val="22"/>
              </w:rPr>
              <w:t xml:space="preserve"> w Myślenicach - Zarabiu</w:t>
            </w:r>
            <w:r w:rsidR="007E5D22" w:rsidRPr="002E6E8C">
              <w:rPr>
                <w:rFonts w:asciiTheme="majorHAnsi" w:hAnsiTheme="majorHAnsi" w:cstheme="majorHAnsi"/>
                <w:sz w:val="22"/>
                <w:szCs w:val="22"/>
                <w:lang w:eastAsia="ar-SA"/>
              </w:rPr>
              <w:br/>
            </w:r>
            <w:r w:rsidR="001B365B" w:rsidRPr="002E6E8C">
              <w:rPr>
                <w:rFonts w:asciiTheme="majorHAnsi" w:hAnsiTheme="majorHAnsi" w:cstheme="majorHAnsi"/>
                <w:sz w:val="22"/>
                <w:szCs w:val="22"/>
                <w:lang w:eastAsia="ar-SA"/>
              </w:rPr>
              <w:t>zwana dalej</w:t>
            </w:r>
            <w:r w:rsidR="001B365B" w:rsidRPr="002E6E8C">
              <w:rPr>
                <w:rFonts w:asciiTheme="majorHAnsi" w:hAnsiTheme="majorHAnsi" w:cstheme="majorHAnsi"/>
                <w:b/>
                <w:sz w:val="22"/>
                <w:szCs w:val="22"/>
                <w:lang w:eastAsia="ar-SA"/>
              </w:rPr>
              <w:t xml:space="preserve"> (SWZ)</w:t>
            </w:r>
          </w:p>
        </w:tc>
      </w:tr>
    </w:tbl>
    <w:p w14:paraId="30BB1A4D" w14:textId="77777777" w:rsidR="001B365B" w:rsidRPr="002E6E8C" w:rsidRDefault="001B365B" w:rsidP="00A54D21">
      <w:pPr>
        <w:jc w:val="center"/>
        <w:rPr>
          <w:rFonts w:asciiTheme="majorHAnsi" w:hAnsiTheme="majorHAnsi" w:cstheme="majorHAnsi"/>
          <w:b/>
          <w:sz w:val="22"/>
          <w:szCs w:val="22"/>
        </w:rPr>
      </w:pPr>
    </w:p>
    <w:p w14:paraId="14ECCD59" w14:textId="77777777" w:rsidR="001B365B" w:rsidRPr="002E6E8C" w:rsidRDefault="001B365B" w:rsidP="00A54D21">
      <w:pPr>
        <w:jc w:val="center"/>
        <w:rPr>
          <w:rFonts w:asciiTheme="majorHAnsi" w:hAnsiTheme="majorHAnsi" w:cstheme="majorHAnsi"/>
          <w:b/>
          <w:sz w:val="22"/>
          <w:szCs w:val="22"/>
        </w:rPr>
      </w:pPr>
    </w:p>
    <w:p w14:paraId="06BE3F8C" w14:textId="51222429" w:rsidR="001B365B" w:rsidRPr="002E6E8C" w:rsidRDefault="001B365B" w:rsidP="00A54D21">
      <w:pPr>
        <w:jc w:val="both"/>
        <w:rPr>
          <w:rFonts w:asciiTheme="majorHAnsi" w:hAnsiTheme="majorHAnsi" w:cstheme="majorHAnsi"/>
          <w:sz w:val="22"/>
          <w:szCs w:val="22"/>
        </w:rPr>
      </w:pPr>
      <w:r w:rsidRPr="002E6E8C">
        <w:rPr>
          <w:rFonts w:asciiTheme="majorHAnsi" w:hAnsiTheme="majorHAnsi" w:cstheme="majorHAnsi"/>
          <w:sz w:val="22"/>
          <w:szCs w:val="22"/>
        </w:rPr>
        <w:t xml:space="preserve">Postępowanie o udzielenie zamówienia prowadzone jest na podstawie ustawy z dnia 11 września 2019 r. Prawo zamówień publicznych </w:t>
      </w:r>
      <w:r w:rsidR="00FB17EC" w:rsidRPr="002E6E8C">
        <w:rPr>
          <w:rFonts w:asciiTheme="majorHAnsi" w:hAnsiTheme="majorHAnsi" w:cstheme="majorHAnsi"/>
          <w:sz w:val="22"/>
          <w:szCs w:val="22"/>
        </w:rPr>
        <w:t>(</w:t>
      </w:r>
      <w:proofErr w:type="spellStart"/>
      <w:r w:rsidR="00FB17EC" w:rsidRPr="002E6E8C">
        <w:rPr>
          <w:rFonts w:asciiTheme="majorHAnsi" w:hAnsiTheme="majorHAnsi" w:cstheme="majorHAnsi"/>
          <w:sz w:val="22"/>
          <w:szCs w:val="22"/>
        </w:rPr>
        <w:t>t.j</w:t>
      </w:r>
      <w:proofErr w:type="spellEnd"/>
      <w:r w:rsidR="00FB17EC" w:rsidRPr="002E6E8C">
        <w:rPr>
          <w:rFonts w:asciiTheme="majorHAnsi" w:hAnsiTheme="majorHAnsi" w:cstheme="majorHAnsi"/>
          <w:sz w:val="22"/>
          <w:szCs w:val="22"/>
        </w:rPr>
        <w:t>. Dz.U. z 202</w:t>
      </w:r>
      <w:r w:rsidR="00467C49" w:rsidRPr="002E6E8C">
        <w:rPr>
          <w:rFonts w:asciiTheme="majorHAnsi" w:hAnsiTheme="majorHAnsi" w:cstheme="majorHAnsi"/>
          <w:sz w:val="22"/>
          <w:szCs w:val="22"/>
        </w:rPr>
        <w:t>4</w:t>
      </w:r>
      <w:r w:rsidR="00FB17EC" w:rsidRPr="002E6E8C">
        <w:rPr>
          <w:rFonts w:asciiTheme="majorHAnsi" w:hAnsiTheme="majorHAnsi" w:cstheme="majorHAnsi"/>
          <w:sz w:val="22"/>
          <w:szCs w:val="22"/>
        </w:rPr>
        <w:t xml:space="preserve">r. poz. </w:t>
      </w:r>
      <w:r w:rsidR="000D65E7" w:rsidRPr="002E6E8C">
        <w:rPr>
          <w:rFonts w:asciiTheme="majorHAnsi" w:hAnsiTheme="majorHAnsi" w:cstheme="majorHAnsi"/>
          <w:sz w:val="22"/>
          <w:szCs w:val="22"/>
        </w:rPr>
        <w:t>1</w:t>
      </w:r>
      <w:r w:rsidR="00467C49" w:rsidRPr="002E6E8C">
        <w:rPr>
          <w:rFonts w:asciiTheme="majorHAnsi" w:hAnsiTheme="majorHAnsi" w:cstheme="majorHAnsi"/>
          <w:sz w:val="22"/>
          <w:szCs w:val="22"/>
        </w:rPr>
        <w:t>320</w:t>
      </w:r>
      <w:r w:rsidR="00FB17EC" w:rsidRPr="002E6E8C">
        <w:rPr>
          <w:rFonts w:asciiTheme="majorHAnsi" w:hAnsiTheme="majorHAnsi" w:cstheme="majorHAnsi"/>
          <w:sz w:val="22"/>
          <w:szCs w:val="22"/>
        </w:rPr>
        <w:t>)</w:t>
      </w:r>
      <w:r w:rsidRPr="002E6E8C">
        <w:rPr>
          <w:rFonts w:asciiTheme="majorHAnsi" w:hAnsiTheme="majorHAnsi" w:cstheme="majorHAnsi"/>
          <w:sz w:val="22"/>
          <w:szCs w:val="22"/>
        </w:rPr>
        <w:t xml:space="preserve">, zwanej dalej ”ustawą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xml:space="preserve">”. Wartość szacunkowa zamówienia </w:t>
      </w:r>
      <w:r w:rsidR="000B5377" w:rsidRPr="002E6E8C">
        <w:rPr>
          <w:rFonts w:asciiTheme="majorHAnsi" w:hAnsiTheme="majorHAnsi" w:cstheme="majorHAnsi"/>
          <w:sz w:val="22"/>
          <w:szCs w:val="22"/>
        </w:rPr>
        <w:t>jest niższa</w:t>
      </w:r>
      <w:r w:rsidRPr="002E6E8C">
        <w:rPr>
          <w:rFonts w:asciiTheme="majorHAnsi" w:hAnsiTheme="majorHAnsi" w:cstheme="majorHAnsi"/>
          <w:sz w:val="22"/>
          <w:szCs w:val="22"/>
        </w:rPr>
        <w:t xml:space="preserve"> progów unijnych określonych na podstawie art. 3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w:t>
      </w:r>
    </w:p>
    <w:p w14:paraId="4BEA191A" w14:textId="77777777" w:rsidR="00E07DFF" w:rsidRDefault="00E07DFF" w:rsidP="00A54D21">
      <w:pPr>
        <w:jc w:val="both"/>
        <w:rPr>
          <w:rFonts w:asciiTheme="majorHAnsi" w:hAnsiTheme="majorHAnsi" w:cstheme="majorHAnsi"/>
          <w:sz w:val="22"/>
          <w:szCs w:val="22"/>
        </w:rPr>
      </w:pPr>
    </w:p>
    <w:p w14:paraId="34B67CD1" w14:textId="77777777" w:rsidR="001B365B" w:rsidRPr="002E6E8C" w:rsidRDefault="001B365B" w:rsidP="00A54D21">
      <w:pPr>
        <w:jc w:val="both"/>
        <w:rPr>
          <w:rFonts w:asciiTheme="majorHAnsi" w:hAnsiTheme="majorHAnsi" w:cstheme="majorHAnsi"/>
          <w:sz w:val="22"/>
          <w:szCs w:val="22"/>
        </w:rPr>
      </w:pPr>
    </w:p>
    <w:p w14:paraId="57DF1E23" w14:textId="77777777" w:rsidR="001B365B" w:rsidRPr="002E6E8C" w:rsidRDefault="001B365B" w:rsidP="00A54D21">
      <w:pPr>
        <w:jc w:val="both"/>
        <w:rPr>
          <w:rFonts w:asciiTheme="majorHAnsi" w:hAnsiTheme="majorHAnsi" w:cstheme="majorHAnsi"/>
          <w:sz w:val="22"/>
          <w:szCs w:val="22"/>
        </w:rPr>
      </w:pPr>
    </w:p>
    <w:p w14:paraId="2594181B" w14:textId="77777777" w:rsidR="001B365B" w:rsidRPr="002E6E8C" w:rsidRDefault="001B365B" w:rsidP="00A54D21">
      <w:pPr>
        <w:jc w:val="both"/>
        <w:rPr>
          <w:rFonts w:asciiTheme="majorHAnsi" w:hAnsiTheme="majorHAnsi" w:cstheme="majorHAnsi"/>
          <w:sz w:val="22"/>
          <w:szCs w:val="22"/>
        </w:rPr>
      </w:pPr>
    </w:p>
    <w:p w14:paraId="3D6D9328" w14:textId="77777777" w:rsidR="001B365B" w:rsidRPr="002E6E8C" w:rsidRDefault="001B365B" w:rsidP="00A54D21">
      <w:pPr>
        <w:jc w:val="both"/>
        <w:rPr>
          <w:rFonts w:asciiTheme="majorHAnsi" w:hAnsiTheme="majorHAnsi" w:cstheme="majorHAnsi"/>
          <w:sz w:val="22"/>
          <w:szCs w:val="22"/>
        </w:rPr>
      </w:pPr>
    </w:p>
    <w:p w14:paraId="2FB34D15" w14:textId="77777777" w:rsidR="001B365B" w:rsidRPr="002E6E8C" w:rsidRDefault="001B365B" w:rsidP="00A54D21">
      <w:pPr>
        <w:jc w:val="both"/>
        <w:rPr>
          <w:rFonts w:asciiTheme="majorHAnsi" w:hAnsiTheme="majorHAnsi" w:cstheme="majorHAnsi"/>
          <w:sz w:val="22"/>
          <w:szCs w:val="22"/>
        </w:rPr>
      </w:pPr>
    </w:p>
    <w:p w14:paraId="0CA0F985" w14:textId="77777777" w:rsidR="001B365B" w:rsidRPr="002E6E8C" w:rsidRDefault="001B365B" w:rsidP="00A54D21">
      <w:pPr>
        <w:ind w:left="5940"/>
        <w:rPr>
          <w:rFonts w:asciiTheme="majorHAnsi" w:hAnsiTheme="majorHAnsi" w:cstheme="majorHAnsi"/>
          <w:sz w:val="22"/>
          <w:szCs w:val="22"/>
        </w:rPr>
      </w:pPr>
      <w:r w:rsidRPr="002E6E8C">
        <w:rPr>
          <w:rFonts w:asciiTheme="majorHAnsi" w:hAnsiTheme="majorHAnsi" w:cstheme="majorHAnsi"/>
          <w:sz w:val="22"/>
          <w:szCs w:val="22"/>
        </w:rPr>
        <w:t>Zatwierdzono w dniu:</w:t>
      </w:r>
    </w:p>
    <w:p w14:paraId="16912375" w14:textId="685E88EE" w:rsidR="001B365B" w:rsidRPr="002E6E8C" w:rsidRDefault="006D29BF" w:rsidP="00A54D21">
      <w:pPr>
        <w:ind w:left="5940"/>
        <w:rPr>
          <w:rFonts w:asciiTheme="majorHAnsi" w:hAnsiTheme="majorHAnsi" w:cstheme="majorHAnsi"/>
          <w:sz w:val="22"/>
          <w:szCs w:val="22"/>
        </w:rPr>
      </w:pPr>
      <w:r>
        <w:rPr>
          <w:rFonts w:asciiTheme="majorHAnsi" w:hAnsiTheme="majorHAnsi" w:cstheme="majorHAnsi"/>
          <w:sz w:val="22"/>
          <w:szCs w:val="22"/>
        </w:rPr>
        <w:t>06/03/2026</w:t>
      </w:r>
    </w:p>
    <w:p w14:paraId="590A0590" w14:textId="77777777" w:rsidR="001B365B" w:rsidRPr="002E6E8C" w:rsidRDefault="001B365B" w:rsidP="00A54D21">
      <w:pPr>
        <w:ind w:left="5940"/>
        <w:rPr>
          <w:rFonts w:asciiTheme="majorHAnsi" w:hAnsiTheme="majorHAnsi" w:cstheme="majorHAnsi"/>
          <w:sz w:val="22"/>
          <w:szCs w:val="22"/>
        </w:rPr>
      </w:pPr>
    </w:p>
    <w:p w14:paraId="708438C8" w14:textId="77777777" w:rsidR="001B365B" w:rsidRPr="002E6E8C" w:rsidRDefault="001B365B" w:rsidP="00A54D21">
      <w:pPr>
        <w:ind w:left="5940"/>
        <w:rPr>
          <w:rFonts w:asciiTheme="majorHAnsi" w:hAnsiTheme="majorHAnsi" w:cstheme="majorHAnsi"/>
          <w:sz w:val="22"/>
          <w:szCs w:val="22"/>
        </w:rPr>
      </w:pPr>
    </w:p>
    <w:p w14:paraId="1B8337D6" w14:textId="77777777" w:rsidR="001B365B" w:rsidRPr="002E6E8C" w:rsidRDefault="001B365B" w:rsidP="00A54D21">
      <w:pPr>
        <w:ind w:left="5940"/>
        <w:rPr>
          <w:rFonts w:asciiTheme="majorHAnsi" w:hAnsiTheme="majorHAnsi" w:cstheme="majorHAnsi"/>
          <w:sz w:val="22"/>
          <w:szCs w:val="22"/>
        </w:rPr>
      </w:pPr>
    </w:p>
    <w:p w14:paraId="1401C4DE" w14:textId="77777777" w:rsidR="001B365B" w:rsidRPr="002E6E8C" w:rsidRDefault="001B365B" w:rsidP="00A54D21">
      <w:pPr>
        <w:ind w:left="5940"/>
        <w:rPr>
          <w:rFonts w:asciiTheme="majorHAnsi" w:hAnsiTheme="majorHAnsi" w:cstheme="majorHAnsi"/>
          <w:sz w:val="22"/>
          <w:szCs w:val="22"/>
        </w:rPr>
      </w:pPr>
    </w:p>
    <w:p w14:paraId="22EA2E00" w14:textId="290F4F54" w:rsidR="001B365B" w:rsidRPr="002E6E8C" w:rsidRDefault="002E6E8C" w:rsidP="00A54D21">
      <w:pPr>
        <w:ind w:left="5940"/>
        <w:rPr>
          <w:rFonts w:asciiTheme="majorHAnsi" w:hAnsiTheme="majorHAnsi" w:cstheme="majorHAnsi"/>
          <w:sz w:val="22"/>
          <w:szCs w:val="22"/>
        </w:rPr>
      </w:pPr>
      <w:r w:rsidRPr="002E6E8C">
        <w:rPr>
          <w:rFonts w:asciiTheme="majorHAnsi" w:hAnsiTheme="majorHAnsi" w:cstheme="majorHAnsi"/>
          <w:sz w:val="22"/>
          <w:szCs w:val="22"/>
        </w:rPr>
        <w:t>Robert Bylica</w:t>
      </w:r>
    </w:p>
    <w:p w14:paraId="0CF37611"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kern w:val="32"/>
          <w:sz w:val="22"/>
          <w:szCs w:val="22"/>
          <w:lang w:val="x-none" w:eastAsia="x-none"/>
        </w:rPr>
        <w:br w:type="page"/>
      </w:r>
      <w:bookmarkStart w:id="0" w:name="_Toc258314242"/>
      <w:r w:rsidRPr="002E6E8C">
        <w:rPr>
          <w:rFonts w:asciiTheme="majorHAnsi" w:hAnsiTheme="majorHAnsi" w:cstheme="majorHAnsi"/>
          <w:b/>
          <w:bCs/>
          <w:caps/>
          <w:kern w:val="32"/>
          <w:sz w:val="22"/>
          <w:szCs w:val="22"/>
          <w:lang w:val="x-none" w:eastAsia="x-none"/>
        </w:rPr>
        <w:lastRenderedPageBreak/>
        <w:t>Nazwa</w:t>
      </w:r>
      <w:r w:rsidRPr="002E6E8C">
        <w:rPr>
          <w:rFonts w:asciiTheme="majorHAnsi" w:hAnsiTheme="majorHAnsi" w:cstheme="majorHAnsi"/>
          <w:b/>
          <w:bCs/>
          <w:caps/>
          <w:kern w:val="32"/>
          <w:sz w:val="22"/>
          <w:szCs w:val="22"/>
          <w:lang w:eastAsia="x-none"/>
        </w:rPr>
        <w:t xml:space="preserve"> oraz adres </w:t>
      </w:r>
      <w:r w:rsidRPr="002E6E8C">
        <w:rPr>
          <w:rFonts w:asciiTheme="majorHAnsi" w:hAnsiTheme="majorHAnsi" w:cstheme="majorHAnsi"/>
          <w:b/>
          <w:bCs/>
          <w:caps/>
          <w:kern w:val="32"/>
          <w:sz w:val="22"/>
          <w:szCs w:val="22"/>
          <w:lang w:val="x-none" w:eastAsia="x-none"/>
        </w:rPr>
        <w:t>Zamawiającego</w:t>
      </w:r>
      <w:bookmarkEnd w:id="0"/>
    </w:p>
    <w:p w14:paraId="73052943"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lang w:val="x-none"/>
        </w:rPr>
        <w:t xml:space="preserve"> </w:t>
      </w:r>
      <w:r w:rsidR="00FB17EC" w:rsidRPr="002E6E8C">
        <w:rPr>
          <w:rFonts w:asciiTheme="majorHAnsi" w:hAnsiTheme="majorHAnsi" w:cstheme="majorHAnsi"/>
          <w:sz w:val="22"/>
          <w:szCs w:val="22"/>
          <w:lang w:val="x-none"/>
        </w:rPr>
        <w:t>Gmina Myślenice</w:t>
      </w:r>
    </w:p>
    <w:p w14:paraId="280CED4C"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Rynek</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8/9</w:t>
      </w:r>
      <w:r w:rsidRPr="002E6E8C">
        <w:rPr>
          <w:rFonts w:asciiTheme="majorHAnsi" w:hAnsiTheme="majorHAnsi" w:cstheme="majorHAnsi"/>
          <w:sz w:val="22"/>
          <w:szCs w:val="22"/>
        </w:rPr>
        <w:t xml:space="preserve"> </w:t>
      </w:r>
    </w:p>
    <w:p w14:paraId="12F83D20"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32-400</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Myślenice</w:t>
      </w:r>
    </w:p>
    <w:p w14:paraId="584DB729"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Tel.: </w:t>
      </w:r>
      <w:r w:rsidR="00FB17EC" w:rsidRPr="002E6E8C">
        <w:rPr>
          <w:rFonts w:asciiTheme="majorHAnsi" w:hAnsiTheme="majorHAnsi" w:cstheme="majorHAnsi"/>
          <w:sz w:val="22"/>
          <w:szCs w:val="22"/>
        </w:rPr>
        <w:t>+48</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126392300</w:t>
      </w:r>
    </w:p>
    <w:p w14:paraId="38788520" w14:textId="1B6D0DA3"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Adres poczty elektronicznej: </w:t>
      </w:r>
      <w:r w:rsidR="000F7887" w:rsidRPr="002E6E8C">
        <w:rPr>
          <w:rFonts w:asciiTheme="majorHAnsi" w:hAnsiTheme="majorHAnsi" w:cstheme="majorHAnsi"/>
          <w:sz w:val="22"/>
          <w:szCs w:val="22"/>
        </w:rPr>
        <w:t>bzp</w:t>
      </w:r>
      <w:r w:rsidR="00FB17EC" w:rsidRPr="002E6E8C">
        <w:rPr>
          <w:rFonts w:asciiTheme="majorHAnsi" w:hAnsiTheme="majorHAnsi" w:cstheme="majorHAnsi"/>
          <w:sz w:val="22"/>
          <w:szCs w:val="22"/>
        </w:rPr>
        <w:t>@myslenice.pl</w:t>
      </w:r>
    </w:p>
    <w:p w14:paraId="3CC47C7F" w14:textId="77777777" w:rsidR="00561B8E" w:rsidRPr="002E6E8C" w:rsidRDefault="00561B8E" w:rsidP="00561B8E">
      <w:pPr>
        <w:pStyle w:val="Nagwek1"/>
        <w:numPr>
          <w:ilvl w:val="0"/>
          <w:numId w:val="0"/>
        </w:numPr>
        <w:ind w:left="426"/>
        <w:rPr>
          <w:rFonts w:asciiTheme="majorHAnsi" w:hAnsiTheme="majorHAnsi" w:cstheme="majorHAnsi"/>
          <w:b w:val="0"/>
          <w:bCs w:val="0"/>
          <w:caps w:val="0"/>
          <w:kern w:val="0"/>
          <w:sz w:val="22"/>
          <w:szCs w:val="22"/>
          <w:lang w:val="pl-PL" w:eastAsia="pl-PL"/>
        </w:rPr>
      </w:pPr>
      <w:bookmarkStart w:id="1" w:name="_Toc258314243"/>
      <w:r w:rsidRPr="002E6E8C">
        <w:rPr>
          <w:rFonts w:asciiTheme="majorHAnsi" w:hAnsiTheme="majorHAnsi" w:cstheme="majorHAnsi"/>
          <w:b w:val="0"/>
          <w:bCs w:val="0"/>
          <w:caps w:val="0"/>
          <w:kern w:val="0"/>
          <w:sz w:val="22"/>
          <w:szCs w:val="22"/>
          <w:lang w:val="pl-PL" w:eastAsia="pl-PL"/>
        </w:rPr>
        <w:t xml:space="preserve">Adres strony internetowej, na której jest prowadzone postępowanie i na której będą dostępne wszelkie dokumenty związane z prowadzoną procedurą, oraz poprzez którą należy złożyć ofertę: </w:t>
      </w:r>
    </w:p>
    <w:p w14:paraId="3E4A2BFC" w14:textId="12026218" w:rsidR="001C5452" w:rsidRPr="002E6E8C" w:rsidRDefault="001C5452" w:rsidP="00561B8E">
      <w:pPr>
        <w:pStyle w:val="Nagwek1"/>
        <w:numPr>
          <w:ilvl w:val="0"/>
          <w:numId w:val="0"/>
        </w:numPr>
        <w:ind w:left="426"/>
        <w:rPr>
          <w:rFonts w:asciiTheme="majorHAnsi" w:hAnsiTheme="majorHAnsi" w:cstheme="majorHAnsi"/>
          <w:b w:val="0"/>
          <w:bCs w:val="0"/>
          <w:caps w:val="0"/>
          <w:kern w:val="0"/>
          <w:sz w:val="22"/>
          <w:szCs w:val="22"/>
          <w:lang w:val="pl-PL" w:eastAsia="pl-PL"/>
        </w:rPr>
      </w:pPr>
      <w:r w:rsidRPr="002E6E8C">
        <w:rPr>
          <w:rFonts w:asciiTheme="majorHAnsi" w:hAnsiTheme="majorHAnsi" w:cstheme="majorHAnsi"/>
          <w:b w:val="0"/>
          <w:bCs w:val="0"/>
          <w:caps w:val="0"/>
          <w:kern w:val="0"/>
          <w:sz w:val="22"/>
          <w:szCs w:val="22"/>
          <w:lang w:val="pl-PL" w:eastAsia="pl-PL"/>
        </w:rPr>
        <w:t>https://ezamowienia.gov.pl/mp-client/search/list</w:t>
      </w:r>
      <w:r w:rsidR="007D3DC8">
        <w:rPr>
          <w:rFonts w:asciiTheme="majorHAnsi" w:hAnsiTheme="majorHAnsi" w:cstheme="majorHAnsi"/>
          <w:b w:val="0"/>
          <w:bCs w:val="0"/>
          <w:caps w:val="0"/>
          <w:kern w:val="0"/>
          <w:sz w:val="22"/>
          <w:szCs w:val="22"/>
          <w:lang w:val="pl-PL" w:eastAsia="pl-PL"/>
        </w:rPr>
        <w:t>/</w:t>
      </w:r>
      <w:r w:rsidR="007D3DC8" w:rsidRPr="007D3DC8">
        <w:rPr>
          <w:rFonts w:asciiTheme="majorHAnsi" w:hAnsiTheme="majorHAnsi" w:cstheme="majorHAnsi"/>
          <w:b w:val="0"/>
          <w:bCs w:val="0"/>
          <w:caps w:val="0"/>
          <w:kern w:val="0"/>
          <w:sz w:val="22"/>
          <w:szCs w:val="22"/>
          <w:lang w:val="pl-PL" w:eastAsia="pl-PL"/>
        </w:rPr>
        <w:t>ocds-148610-6a54a187-5fb0-42b6-8d25-9f3ecf407707</w:t>
      </w:r>
      <w:r w:rsidR="00574503" w:rsidRPr="00574503">
        <w:rPr>
          <w:rFonts w:asciiTheme="majorHAnsi" w:hAnsiTheme="majorHAnsi" w:cstheme="majorHAnsi"/>
          <w:b w:val="0"/>
          <w:bCs w:val="0"/>
          <w:caps w:val="0"/>
          <w:kern w:val="0"/>
          <w:sz w:val="22"/>
          <w:szCs w:val="22"/>
          <w:lang w:val="pl-PL" w:eastAsia="pl-PL"/>
        </w:rPr>
        <w:t xml:space="preserve"> </w:t>
      </w:r>
    </w:p>
    <w:p w14:paraId="7B885B48" w14:textId="467DEE11" w:rsidR="00561B8E" w:rsidRPr="002E6E8C" w:rsidRDefault="00561B8E" w:rsidP="00561B8E">
      <w:pPr>
        <w:pStyle w:val="Nagwek1"/>
        <w:numPr>
          <w:ilvl w:val="0"/>
          <w:numId w:val="0"/>
        </w:numPr>
        <w:ind w:left="426"/>
        <w:rPr>
          <w:rFonts w:asciiTheme="majorHAnsi" w:hAnsiTheme="majorHAnsi" w:cstheme="majorHAnsi"/>
          <w:b w:val="0"/>
          <w:bCs w:val="0"/>
          <w:caps w:val="0"/>
          <w:kern w:val="0"/>
          <w:sz w:val="22"/>
          <w:szCs w:val="22"/>
          <w:lang w:val="pl-PL" w:eastAsia="pl-PL"/>
        </w:rPr>
      </w:pPr>
      <w:r w:rsidRPr="002E6E8C">
        <w:rPr>
          <w:rFonts w:asciiTheme="majorHAnsi" w:hAnsiTheme="majorHAnsi" w:cstheme="majorHAnsi"/>
          <w:b w:val="0"/>
          <w:bCs w:val="0"/>
          <w:caps w:val="0"/>
          <w:kern w:val="0"/>
          <w:sz w:val="22"/>
          <w:szCs w:val="22"/>
          <w:lang w:val="pl-PL" w:eastAsia="pl-PL"/>
        </w:rPr>
        <w:t>Nr referencyjny: BZP/271/</w:t>
      </w:r>
      <w:r w:rsidR="006D29BF">
        <w:rPr>
          <w:rFonts w:asciiTheme="majorHAnsi" w:hAnsiTheme="majorHAnsi" w:cstheme="majorHAnsi"/>
          <w:b w:val="0"/>
          <w:bCs w:val="0"/>
          <w:caps w:val="0"/>
          <w:kern w:val="0"/>
          <w:sz w:val="22"/>
          <w:szCs w:val="22"/>
          <w:lang w:val="pl-PL" w:eastAsia="pl-PL"/>
        </w:rPr>
        <w:t>15/2026</w:t>
      </w:r>
    </w:p>
    <w:p w14:paraId="211817F0" w14:textId="08D9D8D2" w:rsidR="00561B8E" w:rsidRPr="002E6E8C" w:rsidRDefault="00561B8E" w:rsidP="00561B8E">
      <w:pPr>
        <w:pStyle w:val="Nagwek1"/>
        <w:numPr>
          <w:ilvl w:val="0"/>
          <w:numId w:val="0"/>
        </w:numPr>
        <w:ind w:left="426"/>
        <w:rPr>
          <w:rFonts w:asciiTheme="majorHAnsi" w:hAnsiTheme="majorHAnsi" w:cstheme="majorHAnsi"/>
          <w:sz w:val="22"/>
          <w:szCs w:val="22"/>
        </w:rPr>
      </w:pPr>
      <w:r w:rsidRPr="002E6E8C">
        <w:rPr>
          <w:rFonts w:asciiTheme="majorHAnsi" w:hAnsiTheme="majorHAnsi" w:cstheme="majorHAnsi"/>
          <w:b w:val="0"/>
          <w:bCs w:val="0"/>
          <w:caps w:val="0"/>
          <w:kern w:val="0"/>
          <w:sz w:val="22"/>
          <w:szCs w:val="22"/>
          <w:lang w:val="pl-PL" w:eastAsia="pl-PL"/>
        </w:rPr>
        <w:t xml:space="preserve">identyfikator postępowania: </w:t>
      </w:r>
      <w:r w:rsidR="005C172C" w:rsidRPr="002E6E8C">
        <w:rPr>
          <w:rFonts w:asciiTheme="majorHAnsi" w:hAnsiTheme="majorHAnsi" w:cstheme="majorHAnsi"/>
          <w:b w:val="0"/>
          <w:bCs w:val="0"/>
          <w:caps w:val="0"/>
          <w:kern w:val="0"/>
          <w:sz w:val="22"/>
          <w:szCs w:val="22"/>
          <w:lang w:val="pl-PL" w:eastAsia="pl-PL"/>
        </w:rPr>
        <w:tab/>
      </w:r>
      <w:r w:rsidR="007D3DC8" w:rsidRPr="007D3DC8">
        <w:rPr>
          <w:rFonts w:asciiTheme="majorHAnsi" w:hAnsiTheme="majorHAnsi" w:cstheme="majorHAnsi"/>
          <w:b w:val="0"/>
          <w:bCs w:val="0"/>
          <w:caps w:val="0"/>
          <w:kern w:val="0"/>
          <w:sz w:val="22"/>
          <w:szCs w:val="22"/>
          <w:lang w:val="pl-PL" w:eastAsia="pl-PL"/>
        </w:rPr>
        <w:tab/>
        <w:t>ocds-148610-6a54a187-5fb0-42b6-8d25-9f3ecf407707</w:t>
      </w:r>
    </w:p>
    <w:p w14:paraId="175ECCDE" w14:textId="6BFB41CC" w:rsidR="001B365B" w:rsidRPr="002E6E8C" w:rsidRDefault="001B365B" w:rsidP="00561B8E">
      <w:pPr>
        <w:pStyle w:val="Nagwek1"/>
        <w:rPr>
          <w:rFonts w:asciiTheme="majorHAnsi" w:hAnsiTheme="majorHAnsi" w:cstheme="majorHAnsi"/>
          <w:sz w:val="22"/>
          <w:szCs w:val="22"/>
        </w:rPr>
      </w:pPr>
      <w:r w:rsidRPr="002E6E8C">
        <w:rPr>
          <w:rFonts w:asciiTheme="majorHAnsi" w:hAnsiTheme="majorHAnsi" w:cstheme="majorHAnsi"/>
          <w:sz w:val="22"/>
          <w:szCs w:val="22"/>
        </w:rPr>
        <w:t>Tryb udzielenia zamówienia</w:t>
      </w:r>
      <w:bookmarkEnd w:id="1"/>
    </w:p>
    <w:p w14:paraId="2AE61B19" w14:textId="77777777" w:rsidR="006221A9"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2" w:name="_Toc258314244"/>
      <w:r w:rsidRPr="002E6E8C">
        <w:rPr>
          <w:rFonts w:asciiTheme="majorHAnsi" w:hAnsiTheme="majorHAnsi" w:cstheme="majorHAnsi"/>
          <w:bCs/>
          <w:iCs/>
          <w:sz w:val="22"/>
          <w:szCs w:val="22"/>
          <w:lang w:eastAsia="x-none"/>
        </w:rPr>
        <w:t xml:space="preserve">Postępowanie o udzielenie zamówienia prowadzone jest w trybie </w:t>
      </w:r>
      <w:r w:rsidRPr="002E6E8C">
        <w:rPr>
          <w:rFonts w:asciiTheme="majorHAnsi" w:hAnsiTheme="majorHAnsi" w:cstheme="majorHAnsi"/>
          <w:b/>
          <w:iCs/>
          <w:sz w:val="22"/>
          <w:szCs w:val="22"/>
          <w:lang w:eastAsia="x-none"/>
        </w:rPr>
        <w:t>Tryb podstawowy z możliwością negocjacji</w:t>
      </w:r>
      <w:r w:rsidRPr="002E6E8C">
        <w:rPr>
          <w:rFonts w:asciiTheme="majorHAnsi" w:hAnsiTheme="majorHAnsi" w:cstheme="majorHAnsi"/>
          <w:bCs/>
          <w:iCs/>
          <w:sz w:val="22"/>
          <w:szCs w:val="22"/>
          <w:lang w:eastAsia="x-none"/>
        </w:rPr>
        <w:t xml:space="preserve">, o którym mowa w art. 275 pkt 2 ustawy </w:t>
      </w:r>
      <w:proofErr w:type="spellStart"/>
      <w:r w:rsidRPr="002E6E8C">
        <w:rPr>
          <w:rFonts w:asciiTheme="majorHAnsi" w:hAnsiTheme="majorHAnsi" w:cstheme="majorHAnsi"/>
          <w:bCs/>
          <w:iCs/>
          <w:sz w:val="22"/>
          <w:szCs w:val="22"/>
          <w:lang w:eastAsia="x-none"/>
        </w:rPr>
        <w:t>Pzp</w:t>
      </w:r>
      <w:proofErr w:type="spellEnd"/>
      <w:r w:rsidR="006221A9" w:rsidRPr="002E6E8C">
        <w:rPr>
          <w:rFonts w:asciiTheme="majorHAnsi" w:hAnsiTheme="majorHAnsi" w:cstheme="majorHAnsi"/>
          <w:bCs/>
          <w:iCs/>
          <w:sz w:val="22"/>
          <w:szCs w:val="22"/>
          <w:lang w:val="x-none" w:eastAsia="x-none"/>
        </w:rPr>
        <w:t>.</w:t>
      </w:r>
    </w:p>
    <w:p w14:paraId="58AA4C45" w14:textId="77777777" w:rsidR="006221A9"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na podstawie art. 275 pkt. 2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przewiduje w prowadzonym postępowaniu, możliwość przeprowadzenia negocjacji treści ofert, złożonych w odpowiedzi na ogłoszenie o zamówieniu, w celu ich ulepszenia, stosując zasady wskazane w pkt. 3 niniejszej SWZ</w:t>
      </w:r>
      <w:r w:rsidRPr="002E6E8C">
        <w:rPr>
          <w:rFonts w:asciiTheme="majorHAnsi" w:hAnsiTheme="majorHAnsi" w:cstheme="majorHAnsi"/>
          <w:bCs/>
          <w:iCs/>
          <w:sz w:val="22"/>
          <w:szCs w:val="22"/>
          <w:lang w:eastAsia="x-none"/>
        </w:rPr>
        <w:t>.</w:t>
      </w:r>
    </w:p>
    <w:p w14:paraId="183CEA21" w14:textId="77777777" w:rsidR="0097613C"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gdy Zamawiający postanowi nie prowadzić negocjacji, dokona wyboru najkorzystniejszej oferty spośród niepodlegających odrzuceniu ofert, złożonych w odpowiedzi na ogłoszenie o zamówieniu</w:t>
      </w:r>
      <w:r w:rsidRPr="002E6E8C">
        <w:rPr>
          <w:rFonts w:asciiTheme="majorHAnsi" w:hAnsiTheme="majorHAnsi" w:cstheme="majorHAnsi"/>
          <w:bCs/>
          <w:iCs/>
          <w:sz w:val="22"/>
          <w:szCs w:val="22"/>
          <w:lang w:eastAsia="x-none"/>
        </w:rPr>
        <w:t>.</w:t>
      </w:r>
    </w:p>
    <w:p w14:paraId="73EEBF83" w14:textId="77777777" w:rsidR="009B4222" w:rsidRPr="002E6E8C" w:rsidRDefault="009B4222"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eastAsia="x-none"/>
        </w:rPr>
        <w:t>Zasady obowiązujące PRZY ZASTOSOWANIU PROCEDURY NEGOCJACJI TREŚCI ZŁOŻONYCH OFERT</w:t>
      </w:r>
    </w:p>
    <w:p w14:paraId="7BD83E61" w14:textId="77777777" w:rsidR="000F7887" w:rsidRPr="002E6E8C" w:rsidRDefault="000F7887" w:rsidP="00F91FBF">
      <w:pPr>
        <w:numPr>
          <w:ilvl w:val="0"/>
          <w:numId w:val="18"/>
        </w:numPr>
        <w:spacing w:before="120" w:after="60"/>
        <w:jc w:val="both"/>
        <w:outlineLvl w:val="1"/>
        <w:rPr>
          <w:rFonts w:asciiTheme="majorHAnsi" w:hAnsiTheme="majorHAnsi" w:cstheme="majorHAnsi"/>
          <w:bCs/>
          <w:iCs/>
          <w:sz w:val="22"/>
          <w:szCs w:val="22"/>
          <w:lang w:eastAsia="x-none"/>
        </w:rPr>
      </w:pPr>
      <w:bookmarkStart w:id="3" w:name="_Hlk109292622"/>
      <w:r w:rsidRPr="002E6E8C">
        <w:rPr>
          <w:rFonts w:asciiTheme="majorHAnsi" w:hAnsiTheme="majorHAnsi" w:cstheme="majorHAnsi"/>
          <w:bCs/>
          <w:iCs/>
          <w:sz w:val="22"/>
          <w:szCs w:val="22"/>
          <w:lang w:eastAsia="x-none"/>
        </w:rPr>
        <w:t xml:space="preserve">W przypadku podjęcia przez Zamawiającego decyzji o przeprowadzeniu negocjacji, w celu ulepszenia treści ofert, Zamawiający </w:t>
      </w:r>
      <w:bookmarkStart w:id="4" w:name="_Hlk92711774"/>
      <w:r w:rsidRPr="002E6E8C">
        <w:rPr>
          <w:rFonts w:asciiTheme="majorHAnsi" w:hAnsiTheme="majorHAnsi" w:cstheme="majorHAnsi"/>
          <w:bCs/>
          <w:iCs/>
          <w:sz w:val="22"/>
          <w:szCs w:val="22"/>
          <w:lang w:eastAsia="x-none"/>
        </w:rPr>
        <w:t>nie przewiduje ograniczenia liczby Wykonawców, których zaprosi do negocjacji</w:t>
      </w:r>
      <w:bookmarkEnd w:id="4"/>
      <w:r w:rsidRPr="002E6E8C">
        <w:rPr>
          <w:rFonts w:asciiTheme="majorHAnsi" w:hAnsiTheme="majorHAnsi" w:cstheme="majorHAnsi"/>
          <w:bCs/>
          <w:iCs/>
          <w:sz w:val="22"/>
          <w:szCs w:val="22"/>
          <w:lang w:eastAsia="x-none"/>
        </w:rPr>
        <w:t>.</w:t>
      </w:r>
    </w:p>
    <w:p w14:paraId="46CE03AC" w14:textId="77777777" w:rsidR="00A54D21"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Negocjacje prowadzone będą w sposób elektroniczny. W treści zaproszenia Zamawiający zamieści pytani</w:t>
      </w:r>
      <w:r w:rsidR="00A54D21" w:rsidRPr="002E6E8C">
        <w:rPr>
          <w:rFonts w:asciiTheme="majorHAnsi" w:hAnsiTheme="majorHAnsi" w:cstheme="majorHAnsi"/>
          <w:bCs/>
          <w:iCs/>
          <w:sz w:val="22"/>
          <w:szCs w:val="22"/>
          <w:lang w:eastAsia="x-none"/>
        </w:rPr>
        <w:t>a</w:t>
      </w:r>
      <w:r w:rsidRPr="002E6E8C">
        <w:rPr>
          <w:rFonts w:asciiTheme="majorHAnsi" w:hAnsiTheme="majorHAnsi" w:cstheme="majorHAnsi"/>
          <w:bCs/>
          <w:iCs/>
          <w:sz w:val="22"/>
          <w:szCs w:val="22"/>
          <w:lang w:eastAsia="x-none"/>
        </w:rPr>
        <w:t xml:space="preserve"> negocjacyjne: </w:t>
      </w:r>
    </w:p>
    <w:p w14:paraId="4A48C036" w14:textId="0349695A" w:rsidR="00A54D21" w:rsidRPr="002E6E8C" w:rsidRDefault="000F7887" w:rsidP="00D97D85">
      <w:pPr>
        <w:pStyle w:val="Akapitzlist"/>
        <w:spacing w:before="120"/>
        <w:ind w:left="1080"/>
        <w:jc w:val="both"/>
        <w:outlineLvl w:val="1"/>
        <w:rPr>
          <w:rFonts w:asciiTheme="majorHAnsi" w:hAnsiTheme="majorHAnsi" w:cstheme="majorHAnsi"/>
          <w:bCs/>
          <w:iCs/>
          <w:lang w:eastAsia="x-none"/>
        </w:rPr>
      </w:pPr>
      <w:r w:rsidRPr="002E6E8C">
        <w:rPr>
          <w:rFonts w:asciiTheme="majorHAnsi" w:hAnsiTheme="majorHAnsi" w:cstheme="majorHAnsi"/>
          <w:b/>
          <w:bCs/>
          <w:i/>
          <w:iCs/>
          <w:lang w:eastAsia="x-none"/>
        </w:rPr>
        <w:t xml:space="preserve">Czy Wykonawca jest w stanie obniżyć cenę </w:t>
      </w:r>
      <w:r w:rsidR="00B50CB4">
        <w:rPr>
          <w:rFonts w:asciiTheme="majorHAnsi" w:hAnsiTheme="majorHAnsi" w:cstheme="majorHAnsi"/>
          <w:b/>
          <w:bCs/>
          <w:i/>
          <w:iCs/>
          <w:lang w:eastAsia="x-none"/>
        </w:rPr>
        <w:t xml:space="preserve"> </w:t>
      </w:r>
      <w:r w:rsidR="00B50CB4" w:rsidRPr="002E6E8C">
        <w:rPr>
          <w:rFonts w:asciiTheme="majorHAnsi" w:hAnsiTheme="majorHAnsi" w:cstheme="majorHAnsi"/>
          <w:b/>
          <w:bCs/>
          <w:i/>
          <w:iCs/>
          <w:lang w:eastAsia="x-none"/>
        </w:rPr>
        <w:t>oferty</w:t>
      </w:r>
      <w:r w:rsidR="00B50CB4">
        <w:rPr>
          <w:rFonts w:asciiTheme="majorHAnsi" w:hAnsiTheme="majorHAnsi" w:cstheme="majorHAnsi"/>
          <w:b/>
          <w:bCs/>
          <w:i/>
          <w:iCs/>
          <w:lang w:eastAsia="x-none"/>
        </w:rPr>
        <w:t xml:space="preserve"> lub wydłużyć gwarancję </w:t>
      </w:r>
      <w:r w:rsidRPr="002E6E8C">
        <w:rPr>
          <w:rFonts w:asciiTheme="majorHAnsi" w:hAnsiTheme="majorHAnsi" w:cstheme="majorHAnsi"/>
          <w:b/>
          <w:bCs/>
          <w:i/>
          <w:iCs/>
          <w:lang w:eastAsia="x-none"/>
        </w:rPr>
        <w:t xml:space="preserve">w stosunku do ceny </w:t>
      </w:r>
      <w:r w:rsidR="00B50CB4" w:rsidRPr="002E6E8C">
        <w:rPr>
          <w:rFonts w:asciiTheme="majorHAnsi" w:hAnsiTheme="majorHAnsi" w:cstheme="majorHAnsi"/>
          <w:b/>
          <w:bCs/>
          <w:i/>
          <w:iCs/>
          <w:lang w:eastAsia="x-none"/>
        </w:rPr>
        <w:t>oferty</w:t>
      </w:r>
      <w:r w:rsidR="00B50CB4">
        <w:rPr>
          <w:rFonts w:asciiTheme="majorHAnsi" w:hAnsiTheme="majorHAnsi" w:cstheme="majorHAnsi"/>
          <w:b/>
          <w:bCs/>
          <w:i/>
          <w:iCs/>
          <w:lang w:eastAsia="x-none"/>
        </w:rPr>
        <w:t xml:space="preserve"> i gwarancji </w:t>
      </w:r>
      <w:r w:rsidRPr="002E6E8C">
        <w:rPr>
          <w:rFonts w:asciiTheme="majorHAnsi" w:hAnsiTheme="majorHAnsi" w:cstheme="majorHAnsi"/>
          <w:b/>
          <w:bCs/>
          <w:i/>
          <w:iCs/>
          <w:lang w:eastAsia="x-none"/>
        </w:rPr>
        <w:t xml:space="preserve">złożonej w odpowiedzi na ogłoszenie o zamówieniu? </w:t>
      </w:r>
    </w:p>
    <w:p w14:paraId="568433B8" w14:textId="77777777" w:rsidR="00A54D21" w:rsidRPr="002E6E8C" w:rsidRDefault="00A54D21" w:rsidP="00A54D21">
      <w:pPr>
        <w:pStyle w:val="Akapitzlist"/>
        <w:spacing w:before="120"/>
        <w:ind w:left="1080"/>
        <w:jc w:val="both"/>
        <w:outlineLvl w:val="1"/>
        <w:rPr>
          <w:rFonts w:asciiTheme="majorHAnsi" w:hAnsiTheme="majorHAnsi" w:cstheme="majorHAnsi"/>
          <w:b/>
          <w:bCs/>
          <w:i/>
          <w:iCs/>
          <w:lang w:eastAsia="x-none"/>
        </w:rPr>
      </w:pPr>
    </w:p>
    <w:p w14:paraId="31DE1164" w14:textId="0ECB6CBC" w:rsidR="000F7887" w:rsidRPr="002E6E8C" w:rsidRDefault="000F7887" w:rsidP="00A54D21">
      <w:pPr>
        <w:pStyle w:val="Akapitzlist"/>
        <w:spacing w:before="120"/>
        <w:ind w:left="1080"/>
        <w:jc w:val="both"/>
        <w:outlineLvl w:val="1"/>
        <w:rPr>
          <w:rFonts w:asciiTheme="majorHAnsi" w:hAnsiTheme="majorHAnsi" w:cstheme="majorHAnsi"/>
          <w:bCs/>
          <w:iCs/>
          <w:lang w:eastAsia="x-none"/>
        </w:rPr>
      </w:pPr>
      <w:r w:rsidRPr="002E6E8C">
        <w:rPr>
          <w:rFonts w:asciiTheme="majorHAnsi" w:hAnsiTheme="majorHAnsi" w:cstheme="majorHAnsi"/>
          <w:b/>
          <w:bCs/>
          <w:i/>
          <w:iCs/>
          <w:lang w:eastAsia="x-none"/>
        </w:rPr>
        <w:t xml:space="preserve">Jeśli tak, to Zamawiający zaprasza do złożenia oferty </w:t>
      </w:r>
      <w:r w:rsidR="002A3E6D" w:rsidRPr="002E6E8C">
        <w:rPr>
          <w:rFonts w:asciiTheme="majorHAnsi" w:hAnsiTheme="majorHAnsi" w:cstheme="majorHAnsi"/>
          <w:b/>
          <w:bCs/>
          <w:i/>
          <w:iCs/>
          <w:lang w:eastAsia="x-none"/>
        </w:rPr>
        <w:t>dodatkowej.</w:t>
      </w:r>
      <w:r w:rsidRPr="002E6E8C">
        <w:rPr>
          <w:rFonts w:asciiTheme="majorHAnsi" w:hAnsiTheme="majorHAnsi" w:cstheme="majorHAnsi"/>
          <w:bCs/>
          <w:iCs/>
          <w:lang w:eastAsia="x-none"/>
        </w:rPr>
        <w:t xml:space="preserve"> </w:t>
      </w:r>
    </w:p>
    <w:p w14:paraId="2F4DF070" w14:textId="77777777"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podczas negocjacji ofert zapewnia równe traktowanie wszystkich Wykonawców. Zamawiający nie udziela informacji w sposób, który mógłby zapewnić niektórym Wykonawcom przewagę nad innymi Wykonawcami</w:t>
      </w:r>
      <w:r w:rsidRPr="002E6E8C">
        <w:rPr>
          <w:rFonts w:asciiTheme="majorHAnsi" w:hAnsiTheme="majorHAnsi" w:cstheme="majorHAnsi"/>
          <w:bCs/>
          <w:iCs/>
          <w:sz w:val="22"/>
          <w:szCs w:val="22"/>
          <w:lang w:eastAsia="x-none"/>
        </w:rPr>
        <w:t>.</w:t>
      </w:r>
    </w:p>
    <w:p w14:paraId="5C0DBA9F" w14:textId="77777777"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Prowadzone negocjacje mają charakter poufny, żadna ze stron nie może, bez zgody drugiej strony, ujawniać informacji technicznych i handlowych związanych z negocjacjami. Zgoda jest udzielana w odniesieniu do konkretnych informacji i przed ich ujawnieniem</w:t>
      </w:r>
      <w:r w:rsidRPr="002E6E8C">
        <w:rPr>
          <w:rFonts w:asciiTheme="majorHAnsi" w:hAnsiTheme="majorHAnsi" w:cstheme="majorHAnsi"/>
          <w:bCs/>
          <w:iCs/>
          <w:sz w:val="22"/>
          <w:szCs w:val="22"/>
          <w:lang w:eastAsia="x-none"/>
        </w:rPr>
        <w:t>.</w:t>
      </w:r>
    </w:p>
    <w:p w14:paraId="15BD5FF9" w14:textId="7ACE6BAB"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Przesłane przez Zamawiającego Zaproszenie do negocjacji jest jednocześnie zaproszeniem do złożenia oferty </w:t>
      </w:r>
      <w:r w:rsidR="002A3E6D" w:rsidRPr="002E6E8C">
        <w:rPr>
          <w:rFonts w:asciiTheme="majorHAnsi" w:hAnsiTheme="majorHAnsi" w:cstheme="majorHAnsi"/>
          <w:bCs/>
          <w:iCs/>
          <w:sz w:val="22"/>
          <w:szCs w:val="22"/>
          <w:lang w:eastAsia="x-none"/>
        </w:rPr>
        <w:t>dodatkowej</w:t>
      </w:r>
      <w:r w:rsidRPr="002E6E8C">
        <w:rPr>
          <w:rFonts w:asciiTheme="majorHAnsi" w:hAnsiTheme="majorHAnsi" w:cstheme="majorHAnsi"/>
          <w:bCs/>
          <w:iCs/>
          <w:sz w:val="22"/>
          <w:szCs w:val="22"/>
          <w:lang w:eastAsia="x-none"/>
        </w:rPr>
        <w:t xml:space="preserve"> i zawierać będzie co najmniej:</w:t>
      </w:r>
    </w:p>
    <w:p w14:paraId="1D1790C0" w14:textId="77777777" w:rsidR="000F7887" w:rsidRPr="002E6E8C" w:rsidRDefault="000F7887" w:rsidP="00F91FBF">
      <w:pPr>
        <w:numPr>
          <w:ilvl w:val="0"/>
          <w:numId w:val="19"/>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nazwę oraz adres Zamawiającego, numer telefonu, adres poczty elektronicznej oraz strony internetowej prowadzonego postępowania</w:t>
      </w:r>
      <w:r w:rsidRPr="002E6E8C">
        <w:rPr>
          <w:rFonts w:asciiTheme="majorHAnsi" w:hAnsiTheme="majorHAnsi" w:cstheme="majorHAnsi"/>
          <w:bCs/>
          <w:iCs/>
          <w:sz w:val="22"/>
          <w:szCs w:val="22"/>
          <w:lang w:eastAsia="x-none"/>
        </w:rPr>
        <w:t>,</w:t>
      </w:r>
    </w:p>
    <w:p w14:paraId="2C18DF8E" w14:textId="77777777" w:rsidR="000F7887" w:rsidRPr="002E6E8C" w:rsidRDefault="000F7887" w:rsidP="00F91FBF">
      <w:pPr>
        <w:numPr>
          <w:ilvl w:val="0"/>
          <w:numId w:val="19"/>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lastRenderedPageBreak/>
        <w:t>sposób i termin składania ofert dodatkowych oraz język lub języki, w jakich muszą być one sporządzone, oraz termin otwarcia tych ofert</w:t>
      </w:r>
      <w:r w:rsidRPr="002E6E8C">
        <w:rPr>
          <w:rFonts w:asciiTheme="majorHAnsi" w:hAnsiTheme="majorHAnsi" w:cstheme="majorHAnsi"/>
          <w:bCs/>
          <w:iCs/>
          <w:sz w:val="22"/>
          <w:szCs w:val="22"/>
          <w:lang w:eastAsia="x-none"/>
        </w:rPr>
        <w:t>.</w:t>
      </w:r>
    </w:p>
    <w:p w14:paraId="51452134" w14:textId="4EB2C1BC"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Wykonawca może złożyć ofertę </w:t>
      </w:r>
      <w:r w:rsidR="002A3E6D" w:rsidRPr="002E6E8C">
        <w:rPr>
          <w:rFonts w:asciiTheme="majorHAnsi" w:hAnsiTheme="majorHAnsi" w:cstheme="majorHAnsi"/>
          <w:bCs/>
          <w:iCs/>
          <w:sz w:val="22"/>
          <w:szCs w:val="22"/>
          <w:lang w:eastAsia="x-none"/>
        </w:rPr>
        <w:t>dodatkową</w:t>
      </w:r>
      <w:r w:rsidRPr="002E6E8C">
        <w:rPr>
          <w:rFonts w:asciiTheme="majorHAnsi" w:hAnsiTheme="majorHAnsi" w:cstheme="majorHAnsi"/>
          <w:bCs/>
          <w:iCs/>
          <w:sz w:val="22"/>
          <w:szCs w:val="22"/>
          <w:lang w:eastAsia="x-none"/>
        </w:rPr>
        <w:t xml:space="preserve">, która zawiera nową cenę za wykonanie przedmiotu zamówienia. W przypadku, gdy Wykonawca nie złoży oferty </w:t>
      </w:r>
      <w:r w:rsidR="002A3E6D" w:rsidRPr="002E6E8C">
        <w:rPr>
          <w:rFonts w:asciiTheme="majorHAnsi" w:hAnsiTheme="majorHAnsi" w:cstheme="majorHAnsi"/>
          <w:bCs/>
          <w:iCs/>
          <w:sz w:val="22"/>
          <w:szCs w:val="22"/>
          <w:lang w:eastAsia="x-none"/>
        </w:rPr>
        <w:t>dodatkowej</w:t>
      </w:r>
      <w:r w:rsidRPr="002E6E8C">
        <w:rPr>
          <w:rFonts w:asciiTheme="majorHAnsi" w:hAnsiTheme="majorHAnsi" w:cstheme="majorHAnsi"/>
          <w:bCs/>
          <w:iCs/>
          <w:sz w:val="22"/>
          <w:szCs w:val="22"/>
          <w:lang w:eastAsia="x-none"/>
        </w:rPr>
        <w:t>, wówczas wiążąca będzie oferta złożona w odpowiedzi na ogłoszenie o zamówieniu.</w:t>
      </w:r>
    </w:p>
    <w:p w14:paraId="6417A0D4" w14:textId="5DAA70DF" w:rsidR="000F7887" w:rsidRPr="002E6E8C" w:rsidRDefault="00B33B6A"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Cena </w:t>
      </w:r>
      <w:r w:rsidR="00B50CB4">
        <w:rPr>
          <w:rFonts w:asciiTheme="majorHAnsi" w:hAnsiTheme="majorHAnsi" w:cstheme="majorHAnsi"/>
          <w:bCs/>
          <w:iCs/>
          <w:sz w:val="22"/>
          <w:szCs w:val="22"/>
          <w:lang w:eastAsia="x-none"/>
        </w:rPr>
        <w:t xml:space="preserve">i gwarancja </w:t>
      </w:r>
      <w:r w:rsidRPr="002E6E8C">
        <w:rPr>
          <w:rFonts w:asciiTheme="majorHAnsi" w:hAnsiTheme="majorHAnsi" w:cstheme="majorHAnsi"/>
          <w:bCs/>
          <w:iCs/>
          <w:sz w:val="22"/>
          <w:szCs w:val="22"/>
          <w:lang w:eastAsia="x-none"/>
        </w:rPr>
        <w:t>w o</w:t>
      </w:r>
      <w:r w:rsidR="000F7887" w:rsidRPr="002E6E8C">
        <w:rPr>
          <w:rFonts w:asciiTheme="majorHAnsi" w:hAnsiTheme="majorHAnsi" w:cstheme="majorHAnsi"/>
          <w:bCs/>
          <w:iCs/>
          <w:sz w:val="22"/>
          <w:szCs w:val="22"/>
          <w:lang w:eastAsia="x-none"/>
        </w:rPr>
        <w:t>fer</w:t>
      </w:r>
      <w:r w:rsidRPr="002E6E8C">
        <w:rPr>
          <w:rFonts w:asciiTheme="majorHAnsi" w:hAnsiTheme="majorHAnsi" w:cstheme="majorHAnsi"/>
          <w:bCs/>
          <w:iCs/>
          <w:sz w:val="22"/>
          <w:szCs w:val="22"/>
          <w:lang w:eastAsia="x-none"/>
        </w:rPr>
        <w:t>cie</w:t>
      </w:r>
      <w:r w:rsidR="000F7887" w:rsidRPr="002E6E8C">
        <w:rPr>
          <w:rFonts w:asciiTheme="majorHAnsi" w:hAnsiTheme="majorHAnsi" w:cstheme="majorHAnsi"/>
          <w:bCs/>
          <w:iCs/>
          <w:sz w:val="22"/>
          <w:szCs w:val="22"/>
          <w:lang w:eastAsia="x-none"/>
        </w:rPr>
        <w:t xml:space="preserve"> </w:t>
      </w:r>
      <w:r w:rsidR="002A3E6D" w:rsidRPr="002E6E8C">
        <w:rPr>
          <w:rFonts w:asciiTheme="majorHAnsi" w:hAnsiTheme="majorHAnsi" w:cstheme="majorHAnsi"/>
          <w:bCs/>
          <w:iCs/>
          <w:sz w:val="22"/>
          <w:szCs w:val="22"/>
          <w:lang w:eastAsia="x-none"/>
        </w:rPr>
        <w:t>dodatkowej</w:t>
      </w:r>
      <w:r w:rsidR="000F7887" w:rsidRPr="002E6E8C">
        <w:rPr>
          <w:rFonts w:asciiTheme="majorHAnsi" w:hAnsiTheme="majorHAnsi" w:cstheme="majorHAnsi"/>
          <w:bCs/>
          <w:iCs/>
          <w:sz w:val="22"/>
          <w:szCs w:val="22"/>
          <w:lang w:eastAsia="x-none"/>
        </w:rPr>
        <w:t xml:space="preserve"> nie </w:t>
      </w:r>
      <w:r w:rsidR="00B50CB4">
        <w:rPr>
          <w:rFonts w:asciiTheme="majorHAnsi" w:hAnsiTheme="majorHAnsi" w:cstheme="majorHAnsi"/>
          <w:bCs/>
          <w:iCs/>
          <w:sz w:val="22"/>
          <w:szCs w:val="22"/>
          <w:lang w:eastAsia="x-none"/>
        </w:rPr>
        <w:t>mogą być mniej korzystne niż</w:t>
      </w:r>
      <w:r w:rsidRPr="002E6E8C">
        <w:rPr>
          <w:rFonts w:asciiTheme="majorHAnsi" w:hAnsiTheme="majorHAnsi" w:cstheme="majorHAnsi"/>
          <w:bCs/>
          <w:iCs/>
          <w:sz w:val="22"/>
          <w:szCs w:val="22"/>
          <w:lang w:eastAsia="x-none"/>
        </w:rPr>
        <w:t xml:space="preserve"> zaoferowan</w:t>
      </w:r>
      <w:r w:rsidR="00B50CB4">
        <w:rPr>
          <w:rFonts w:asciiTheme="majorHAnsi" w:hAnsiTheme="majorHAnsi" w:cstheme="majorHAnsi"/>
          <w:bCs/>
          <w:iCs/>
          <w:sz w:val="22"/>
          <w:szCs w:val="22"/>
          <w:lang w:eastAsia="x-none"/>
        </w:rPr>
        <w:t>e</w:t>
      </w:r>
      <w:r w:rsidR="000F7887" w:rsidRPr="002E6E8C">
        <w:rPr>
          <w:rFonts w:asciiTheme="majorHAnsi" w:hAnsiTheme="majorHAnsi" w:cstheme="majorHAnsi"/>
          <w:bCs/>
          <w:iCs/>
          <w:sz w:val="22"/>
          <w:szCs w:val="22"/>
          <w:lang w:eastAsia="x-none"/>
        </w:rPr>
        <w:t xml:space="preserve"> w odpowiedzi na ogłoszenie o zamówieniu.</w:t>
      </w:r>
    </w:p>
    <w:p w14:paraId="7981D627" w14:textId="4EA639B2"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Oferta przestaje wiązać Wykonawcę w takim zakresie, w jakim złoży on ofertę </w:t>
      </w:r>
      <w:r w:rsidR="002A3E6D" w:rsidRPr="002E6E8C">
        <w:rPr>
          <w:rFonts w:asciiTheme="majorHAnsi" w:hAnsiTheme="majorHAnsi" w:cstheme="majorHAnsi"/>
          <w:bCs/>
          <w:iCs/>
          <w:sz w:val="22"/>
          <w:szCs w:val="22"/>
          <w:lang w:eastAsia="x-none"/>
        </w:rPr>
        <w:t>dodatkową</w:t>
      </w:r>
      <w:r w:rsidRPr="002E6E8C">
        <w:rPr>
          <w:rFonts w:asciiTheme="majorHAnsi" w:hAnsiTheme="majorHAnsi" w:cstheme="majorHAnsi"/>
          <w:bCs/>
          <w:iCs/>
          <w:sz w:val="22"/>
          <w:szCs w:val="22"/>
          <w:lang w:eastAsia="x-none"/>
        </w:rPr>
        <w:t>.</w:t>
      </w:r>
    </w:p>
    <w:p w14:paraId="0501A104" w14:textId="42BFC0ED"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Oferta </w:t>
      </w:r>
      <w:r w:rsidR="002A3E6D" w:rsidRPr="002E6E8C">
        <w:rPr>
          <w:rFonts w:asciiTheme="majorHAnsi" w:hAnsiTheme="majorHAnsi" w:cstheme="majorHAnsi"/>
          <w:bCs/>
          <w:iCs/>
          <w:sz w:val="22"/>
          <w:szCs w:val="22"/>
          <w:lang w:eastAsia="x-none"/>
        </w:rPr>
        <w:t>dodatkowa</w:t>
      </w:r>
      <w:r w:rsidRPr="002E6E8C">
        <w:rPr>
          <w:rFonts w:asciiTheme="majorHAnsi" w:hAnsiTheme="majorHAnsi" w:cstheme="majorHAnsi"/>
          <w:bCs/>
          <w:iCs/>
          <w:sz w:val="22"/>
          <w:szCs w:val="22"/>
          <w:lang w:eastAsia="x-none"/>
        </w:rPr>
        <w:t>, która jest mniej korzystna niż oferta złożona w odpowiedzi na ogłoszenie o zamówieniu, podlega odrzuceniu.</w:t>
      </w:r>
      <w:bookmarkEnd w:id="3"/>
    </w:p>
    <w:p w14:paraId="570E3834"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eastAsia="x-none"/>
        </w:rPr>
        <w:t>informacje ogólne</w:t>
      </w:r>
    </w:p>
    <w:p w14:paraId="578F0B90"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Komunikacja w postępowaniu</w:t>
      </w:r>
    </w:p>
    <w:p w14:paraId="25BB8A00" w14:textId="0F72294F"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niniejszym postępowaniu komunikacja między Zamawiającym a Wykonawcami</w:t>
      </w:r>
      <w:r w:rsidR="002C3418" w:rsidRPr="002E6E8C">
        <w:rPr>
          <w:rFonts w:asciiTheme="majorHAnsi" w:hAnsiTheme="majorHAnsi" w:cstheme="majorHAnsi"/>
          <w:bCs/>
          <w:iCs/>
          <w:sz w:val="22"/>
          <w:szCs w:val="22"/>
          <w:lang w:eastAsia="x-none"/>
        </w:rPr>
        <w:t xml:space="preserve"> w tym składanie ofert</w:t>
      </w:r>
      <w:r w:rsidRPr="002E6E8C">
        <w:rPr>
          <w:rFonts w:asciiTheme="majorHAnsi" w:hAnsiTheme="majorHAnsi" w:cstheme="majorHAnsi"/>
          <w:bCs/>
          <w:iCs/>
          <w:sz w:val="22"/>
          <w:szCs w:val="22"/>
          <w:lang w:val="x-none" w:eastAsia="x-none"/>
        </w:rPr>
        <w:t xml:space="preserve"> odbywa się przy użyciu środków komunikacji elektronicznej, za pośrednictwem platformy on-line działającej pod adresem </w:t>
      </w:r>
      <w:r w:rsidR="002C3418" w:rsidRPr="002E6E8C">
        <w:rPr>
          <w:rFonts w:asciiTheme="majorHAnsi" w:hAnsiTheme="majorHAnsi" w:cstheme="majorHAnsi"/>
          <w:bCs/>
          <w:iCs/>
          <w:sz w:val="22"/>
          <w:szCs w:val="22"/>
          <w:lang w:val="x-none" w:eastAsia="x-none"/>
        </w:rPr>
        <w:t xml:space="preserve">https://ezamowienia.gov.pl </w:t>
      </w:r>
      <w:r w:rsidRPr="002E6E8C">
        <w:rPr>
          <w:rFonts w:asciiTheme="majorHAnsi" w:hAnsiTheme="majorHAnsi" w:cstheme="majorHAnsi"/>
          <w:bCs/>
          <w:iCs/>
          <w:sz w:val="22"/>
          <w:szCs w:val="22"/>
          <w:lang w:val="x-none" w:eastAsia="x-none"/>
        </w:rPr>
        <w:t>(dalej jako: ”Platforma”).</w:t>
      </w:r>
    </w:p>
    <w:p w14:paraId="26A9F10D" w14:textId="77777777" w:rsidR="008F4C00"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Wizja lokalna</w:t>
      </w:r>
      <w:r w:rsidR="000B5377" w:rsidRPr="002E6E8C">
        <w:rPr>
          <w:rFonts w:asciiTheme="majorHAnsi" w:hAnsiTheme="majorHAnsi" w:cstheme="majorHAnsi"/>
          <w:bCs/>
          <w:iCs/>
          <w:sz w:val="22"/>
          <w:szCs w:val="22"/>
          <w:lang w:eastAsia="x-none"/>
        </w:rPr>
        <w:t xml:space="preserve"> </w:t>
      </w:r>
    </w:p>
    <w:p w14:paraId="60914B66" w14:textId="77777777" w:rsidR="001B365B" w:rsidRPr="002E6E8C" w:rsidRDefault="00FB17EC" w:rsidP="00A54D21">
      <w:pPr>
        <w:tabs>
          <w:tab w:val="left" w:pos="708"/>
        </w:tabs>
        <w:spacing w:before="120"/>
        <w:ind w:left="68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nie przewiduje obowiązku odbyci</w:t>
      </w:r>
      <w:r w:rsidRPr="002E6E8C">
        <w:rPr>
          <w:rFonts w:asciiTheme="majorHAnsi" w:hAnsiTheme="majorHAnsi" w:cstheme="majorHAnsi"/>
          <w:bCs/>
          <w:iCs/>
          <w:sz w:val="22"/>
          <w:szCs w:val="22"/>
          <w:lang w:eastAsia="x-none"/>
        </w:rPr>
        <w:t>a</w:t>
      </w:r>
      <w:r w:rsidRPr="002E6E8C">
        <w:rPr>
          <w:rFonts w:asciiTheme="majorHAnsi" w:hAnsiTheme="majorHAnsi" w:cstheme="majorHAnsi"/>
          <w:bCs/>
          <w:iCs/>
          <w:sz w:val="22"/>
          <w:szCs w:val="22"/>
          <w:lang w:val="x-none" w:eastAsia="x-none"/>
        </w:rPr>
        <w:t xml:space="preserve"> przez </w:t>
      </w:r>
      <w:r w:rsidRPr="002E6E8C">
        <w:rPr>
          <w:rFonts w:asciiTheme="majorHAnsi" w:hAnsiTheme="majorHAnsi" w:cstheme="majorHAnsi"/>
          <w:bCs/>
          <w:iCs/>
          <w:sz w:val="22"/>
          <w:szCs w:val="22"/>
          <w:lang w:eastAsia="x-none"/>
        </w:rPr>
        <w:t>Wykonawcę</w:t>
      </w:r>
      <w:r w:rsidRPr="002E6E8C">
        <w:rPr>
          <w:rFonts w:asciiTheme="majorHAnsi" w:hAnsiTheme="majorHAnsi" w:cstheme="majorHAnsi"/>
          <w:bCs/>
          <w:iCs/>
          <w:sz w:val="22"/>
          <w:szCs w:val="22"/>
          <w:lang w:val="x-none" w:eastAsia="x-none"/>
        </w:rPr>
        <w:t xml:space="preserve"> wizji lokalnej lub sprawdzenia przez Wykonawcę dokumentów niezbędnych do realizacji zamówienia</w:t>
      </w:r>
      <w:r w:rsidRPr="002E6E8C">
        <w:rPr>
          <w:rFonts w:asciiTheme="majorHAnsi" w:hAnsiTheme="majorHAnsi" w:cstheme="majorHAnsi"/>
          <w:bCs/>
          <w:iCs/>
          <w:sz w:val="22"/>
          <w:szCs w:val="22"/>
          <w:lang w:eastAsia="x-none"/>
        </w:rPr>
        <w:t>.</w:t>
      </w:r>
    </w:p>
    <w:p w14:paraId="4106736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Zaliczki na poczet wykonania zamówienia</w:t>
      </w:r>
    </w:p>
    <w:p w14:paraId="2F87019A" w14:textId="77777777" w:rsidR="001B365B" w:rsidRPr="002E6E8C" w:rsidRDefault="00FB17EC" w:rsidP="00A54D21">
      <w:pPr>
        <w:tabs>
          <w:tab w:val="left" w:pos="708"/>
        </w:tabs>
        <w:spacing w:before="120"/>
        <w:ind w:left="68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nie przewiduje udzielenia zaliczek na poczet wykonania zamówienia.</w:t>
      </w:r>
    </w:p>
    <w:p w14:paraId="6955451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Katalogi elektroniczne</w:t>
      </w:r>
    </w:p>
    <w:p w14:paraId="07485C86"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w:t>
      </w:r>
      <w:r w:rsidR="00FB17EC" w:rsidRPr="002E6E8C">
        <w:rPr>
          <w:rFonts w:asciiTheme="majorHAnsi" w:hAnsiTheme="majorHAnsi" w:cstheme="majorHAnsi"/>
          <w:bCs/>
          <w:iCs/>
          <w:sz w:val="22"/>
          <w:szCs w:val="22"/>
          <w:lang w:val="x-none" w:eastAsia="x-none"/>
        </w:rPr>
        <w:fldChar w:fldCharType="begin">
          <w:ffData>
            <w:name w:val="Wybór1"/>
            <w:enabled/>
            <w:calcOnExit w:val="0"/>
            <w:checkBox>
              <w:sizeAuto/>
              <w:default w:val="0"/>
              <w:checked w:val="0"/>
            </w:checkBox>
          </w:ffData>
        </w:fldChar>
      </w:r>
      <w:bookmarkStart w:id="5" w:name="Wybór1"/>
      <w:r w:rsidR="00FB17EC" w:rsidRPr="002E6E8C">
        <w:rPr>
          <w:rFonts w:asciiTheme="majorHAnsi" w:hAnsiTheme="majorHAnsi" w:cstheme="majorHAnsi"/>
          <w:bCs/>
          <w:iCs/>
          <w:sz w:val="22"/>
          <w:szCs w:val="22"/>
          <w:lang w:val="x-none" w:eastAsia="x-none"/>
        </w:rPr>
        <w:instrText xml:space="preserve"> FORMCHECKBOX </w:instrText>
      </w:r>
      <w:r w:rsidR="00FB17EC" w:rsidRPr="002E6E8C">
        <w:rPr>
          <w:rFonts w:asciiTheme="majorHAnsi" w:hAnsiTheme="majorHAnsi" w:cstheme="majorHAnsi"/>
          <w:bCs/>
          <w:iCs/>
          <w:sz w:val="22"/>
          <w:szCs w:val="22"/>
          <w:lang w:val="x-none" w:eastAsia="x-none"/>
        </w:rPr>
      </w:r>
      <w:r w:rsidR="00FB17EC" w:rsidRPr="002E6E8C">
        <w:rPr>
          <w:rFonts w:asciiTheme="majorHAnsi" w:hAnsiTheme="majorHAnsi" w:cstheme="majorHAnsi"/>
          <w:bCs/>
          <w:iCs/>
          <w:sz w:val="22"/>
          <w:szCs w:val="22"/>
          <w:lang w:val="x-none" w:eastAsia="x-none"/>
        </w:rPr>
        <w:fldChar w:fldCharType="separate"/>
      </w:r>
      <w:r w:rsidR="00FB17EC" w:rsidRPr="002E6E8C">
        <w:rPr>
          <w:rFonts w:asciiTheme="majorHAnsi" w:hAnsiTheme="majorHAnsi" w:cstheme="majorHAnsi"/>
          <w:bCs/>
          <w:iCs/>
          <w:sz w:val="22"/>
          <w:szCs w:val="22"/>
          <w:lang w:val="x-none" w:eastAsia="x-none"/>
        </w:rPr>
        <w:fldChar w:fldCharType="end"/>
      </w:r>
      <w:bookmarkEnd w:id="5"/>
      <w:r w:rsidRPr="002E6E8C">
        <w:rPr>
          <w:rFonts w:asciiTheme="majorHAnsi" w:hAnsiTheme="majorHAnsi" w:cstheme="majorHAnsi"/>
          <w:bCs/>
          <w:iCs/>
          <w:sz w:val="22"/>
          <w:szCs w:val="22"/>
          <w:lang w:val="x-none" w:eastAsia="x-none"/>
        </w:rPr>
        <w:t xml:space="preserve"> wymaga /  </w:t>
      </w:r>
      <w:r w:rsidR="00FB17EC" w:rsidRPr="002E6E8C">
        <w:rPr>
          <w:rFonts w:asciiTheme="majorHAnsi" w:hAnsiTheme="majorHAnsi" w:cstheme="majorHAnsi"/>
          <w:bCs/>
          <w:iCs/>
          <w:sz w:val="22"/>
          <w:szCs w:val="22"/>
          <w:lang w:val="x-none" w:eastAsia="x-none"/>
        </w:rPr>
        <w:fldChar w:fldCharType="begin">
          <w:ffData>
            <w:name w:val="Wybór2"/>
            <w:enabled/>
            <w:calcOnExit w:val="0"/>
            <w:checkBox>
              <w:sizeAuto/>
              <w:default w:val="0"/>
              <w:checked/>
            </w:checkBox>
          </w:ffData>
        </w:fldChar>
      </w:r>
      <w:bookmarkStart w:id="6" w:name="Wybór2"/>
      <w:r w:rsidR="00FB17EC" w:rsidRPr="002E6E8C">
        <w:rPr>
          <w:rFonts w:asciiTheme="majorHAnsi" w:hAnsiTheme="majorHAnsi" w:cstheme="majorHAnsi"/>
          <w:bCs/>
          <w:iCs/>
          <w:sz w:val="22"/>
          <w:szCs w:val="22"/>
          <w:lang w:val="x-none" w:eastAsia="x-none"/>
        </w:rPr>
        <w:instrText xml:space="preserve"> FORMCHECKBOX </w:instrText>
      </w:r>
      <w:r w:rsidR="00FB17EC" w:rsidRPr="002E6E8C">
        <w:rPr>
          <w:rFonts w:asciiTheme="majorHAnsi" w:hAnsiTheme="majorHAnsi" w:cstheme="majorHAnsi"/>
          <w:bCs/>
          <w:iCs/>
          <w:sz w:val="22"/>
          <w:szCs w:val="22"/>
          <w:lang w:val="x-none" w:eastAsia="x-none"/>
        </w:rPr>
      </w:r>
      <w:r w:rsidR="00FB17EC" w:rsidRPr="002E6E8C">
        <w:rPr>
          <w:rFonts w:asciiTheme="majorHAnsi" w:hAnsiTheme="majorHAnsi" w:cstheme="majorHAnsi"/>
          <w:bCs/>
          <w:iCs/>
          <w:sz w:val="22"/>
          <w:szCs w:val="22"/>
          <w:lang w:val="x-none" w:eastAsia="x-none"/>
        </w:rPr>
        <w:fldChar w:fldCharType="separate"/>
      </w:r>
      <w:r w:rsidR="00FB17EC" w:rsidRPr="002E6E8C">
        <w:rPr>
          <w:rFonts w:asciiTheme="majorHAnsi" w:hAnsiTheme="majorHAnsi" w:cstheme="majorHAnsi"/>
          <w:bCs/>
          <w:iCs/>
          <w:sz w:val="22"/>
          <w:szCs w:val="22"/>
          <w:lang w:val="x-none" w:eastAsia="x-none"/>
        </w:rPr>
        <w:fldChar w:fldCharType="end"/>
      </w:r>
      <w:bookmarkEnd w:id="6"/>
      <w:r w:rsidRPr="002E6E8C">
        <w:rPr>
          <w:rFonts w:asciiTheme="majorHAnsi" w:hAnsiTheme="majorHAnsi" w:cstheme="majorHAnsi"/>
          <w:bCs/>
          <w:iCs/>
          <w:sz w:val="22"/>
          <w:szCs w:val="22"/>
          <w:lang w:val="x-none" w:eastAsia="x-none"/>
        </w:rPr>
        <w:t xml:space="preserve"> nie wymaga złożenia ofert w postaci katalogów elektronicznych.</w:t>
      </w:r>
    </w:p>
    <w:p w14:paraId="7E1239FF" w14:textId="7BEF2D46"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Do </w:t>
      </w:r>
      <w:r w:rsidR="00A25FE8" w:rsidRPr="002E6E8C">
        <w:rPr>
          <w:rFonts w:asciiTheme="majorHAnsi" w:hAnsiTheme="majorHAnsi" w:cstheme="majorHAnsi"/>
          <w:bCs/>
          <w:iCs/>
          <w:sz w:val="22"/>
          <w:szCs w:val="22"/>
          <w:lang w:eastAsia="x-none"/>
        </w:rPr>
        <w:t>spraw nieuregulowanych w niniejszej SWZ mają zastosowanie przepisy ustawy z dnia 11 września 2019r. roku Prawo zamówień publicznych</w:t>
      </w:r>
      <w:r w:rsidRPr="002E6E8C">
        <w:rPr>
          <w:rFonts w:asciiTheme="majorHAnsi" w:hAnsiTheme="majorHAnsi" w:cstheme="majorHAnsi"/>
          <w:bCs/>
          <w:iCs/>
          <w:sz w:val="22"/>
          <w:szCs w:val="22"/>
          <w:lang w:val="x-none" w:eastAsia="x-none"/>
        </w:rPr>
        <w:t xml:space="preserve"> </w:t>
      </w:r>
      <w:r w:rsidR="00FB17EC" w:rsidRPr="002E6E8C">
        <w:rPr>
          <w:rFonts w:asciiTheme="majorHAnsi" w:hAnsiTheme="majorHAnsi" w:cstheme="majorHAnsi"/>
          <w:bCs/>
          <w:iCs/>
          <w:sz w:val="22"/>
          <w:szCs w:val="22"/>
          <w:lang w:val="x-none" w:eastAsia="x-none"/>
        </w:rPr>
        <w:t>(</w:t>
      </w:r>
      <w:proofErr w:type="spellStart"/>
      <w:r w:rsidR="00FB17EC" w:rsidRPr="002E6E8C">
        <w:rPr>
          <w:rFonts w:asciiTheme="majorHAnsi" w:hAnsiTheme="majorHAnsi" w:cstheme="majorHAnsi"/>
          <w:bCs/>
          <w:iCs/>
          <w:sz w:val="22"/>
          <w:szCs w:val="22"/>
          <w:lang w:val="x-none" w:eastAsia="x-none"/>
        </w:rPr>
        <w:t>t.j</w:t>
      </w:r>
      <w:proofErr w:type="spellEnd"/>
      <w:r w:rsidR="00FB17EC" w:rsidRPr="002E6E8C">
        <w:rPr>
          <w:rFonts w:asciiTheme="majorHAnsi" w:hAnsiTheme="majorHAnsi" w:cstheme="majorHAnsi"/>
          <w:bCs/>
          <w:iCs/>
          <w:sz w:val="22"/>
          <w:szCs w:val="22"/>
          <w:lang w:val="x-none" w:eastAsia="x-none"/>
        </w:rPr>
        <w:t>. Dz.U. z 202</w:t>
      </w:r>
      <w:r w:rsidR="00467C49" w:rsidRPr="002E6E8C">
        <w:rPr>
          <w:rFonts w:asciiTheme="majorHAnsi" w:hAnsiTheme="majorHAnsi" w:cstheme="majorHAnsi"/>
          <w:bCs/>
          <w:iCs/>
          <w:sz w:val="22"/>
          <w:szCs w:val="22"/>
          <w:lang w:eastAsia="x-none"/>
        </w:rPr>
        <w:t>4</w:t>
      </w:r>
      <w:r w:rsidR="00FB17EC" w:rsidRPr="002E6E8C">
        <w:rPr>
          <w:rFonts w:asciiTheme="majorHAnsi" w:hAnsiTheme="majorHAnsi" w:cstheme="majorHAnsi"/>
          <w:bCs/>
          <w:iCs/>
          <w:sz w:val="22"/>
          <w:szCs w:val="22"/>
          <w:lang w:val="x-none" w:eastAsia="x-none"/>
        </w:rPr>
        <w:t xml:space="preserve">r. poz. </w:t>
      </w:r>
      <w:r w:rsidR="000D65E7" w:rsidRPr="002E6E8C">
        <w:rPr>
          <w:rFonts w:asciiTheme="majorHAnsi" w:hAnsiTheme="majorHAnsi" w:cstheme="majorHAnsi"/>
          <w:bCs/>
          <w:iCs/>
          <w:sz w:val="22"/>
          <w:szCs w:val="22"/>
          <w:lang w:eastAsia="x-none"/>
        </w:rPr>
        <w:t>1</w:t>
      </w:r>
      <w:r w:rsidR="00467C49" w:rsidRPr="002E6E8C">
        <w:rPr>
          <w:rFonts w:asciiTheme="majorHAnsi" w:hAnsiTheme="majorHAnsi" w:cstheme="majorHAnsi"/>
          <w:bCs/>
          <w:iCs/>
          <w:sz w:val="22"/>
          <w:szCs w:val="22"/>
          <w:lang w:eastAsia="x-none"/>
        </w:rPr>
        <w:t>320</w:t>
      </w:r>
      <w:r w:rsidR="00FB17EC" w:rsidRPr="002E6E8C">
        <w:rPr>
          <w:rFonts w:asciiTheme="majorHAnsi" w:hAnsiTheme="majorHAnsi" w:cstheme="majorHAnsi"/>
          <w:bCs/>
          <w:iCs/>
          <w:sz w:val="22"/>
          <w:szCs w:val="22"/>
          <w:lang w:val="x-none" w:eastAsia="x-none"/>
        </w:rPr>
        <w:t>)</w:t>
      </w:r>
      <w:r w:rsidRPr="002E6E8C">
        <w:rPr>
          <w:rFonts w:asciiTheme="majorHAnsi" w:hAnsiTheme="majorHAnsi" w:cstheme="majorHAnsi"/>
          <w:bCs/>
          <w:iCs/>
          <w:sz w:val="22"/>
          <w:szCs w:val="22"/>
          <w:lang w:eastAsia="x-none"/>
        </w:rPr>
        <w:t>.</w:t>
      </w:r>
    </w:p>
    <w:p w14:paraId="1C47EA1E"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Opis przedmiotu zamówienia</w:t>
      </w:r>
      <w:bookmarkEnd w:id="2"/>
    </w:p>
    <w:p w14:paraId="0DED4BC1" w14:textId="66C6FC48" w:rsidR="001B365B" w:rsidRPr="00FB23E4"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Przedmiotem zamówienia jest </w:t>
      </w:r>
      <w:r w:rsidR="00912BFD" w:rsidRPr="002E6E8C">
        <w:rPr>
          <w:rFonts w:asciiTheme="majorHAnsi" w:hAnsiTheme="majorHAnsi" w:cstheme="majorHAnsi"/>
          <w:bCs/>
          <w:iCs/>
          <w:sz w:val="22"/>
          <w:szCs w:val="22"/>
          <w:lang w:val="x-none" w:eastAsia="x-none"/>
        </w:rPr>
        <w:t xml:space="preserve"> </w:t>
      </w:r>
      <w:r w:rsidR="00B95AF4" w:rsidRPr="00B95AF4">
        <w:rPr>
          <w:rFonts w:asciiTheme="minorHAnsi" w:hAnsiTheme="minorHAnsi" w:cstheme="minorHAnsi"/>
          <w:b/>
          <w:sz w:val="22"/>
          <w:szCs w:val="22"/>
        </w:rPr>
        <w:t>Rozbiórka istniejącego placu zabaw, budowa placu zabaw wraz z infrastrukturą towarzyszącą</w:t>
      </w:r>
      <w:r w:rsidR="006D29BF">
        <w:rPr>
          <w:rFonts w:asciiTheme="minorHAnsi" w:hAnsiTheme="minorHAnsi" w:cstheme="minorHAnsi"/>
          <w:b/>
          <w:sz w:val="22"/>
          <w:szCs w:val="22"/>
        </w:rPr>
        <w:t xml:space="preserve"> w Myślenicach Zarabiu</w:t>
      </w:r>
    </w:p>
    <w:p w14:paraId="1041BC2E" w14:textId="77777777" w:rsidR="00FB23E4" w:rsidRPr="002E6E8C" w:rsidRDefault="00FB23E4" w:rsidP="00FB23E4">
      <w:pPr>
        <w:spacing w:before="120" w:after="60"/>
        <w:ind w:left="680"/>
        <w:jc w:val="both"/>
        <w:outlineLvl w:val="1"/>
        <w:rPr>
          <w:rFonts w:asciiTheme="majorHAnsi" w:hAnsiTheme="majorHAnsi" w:cstheme="majorHAnsi"/>
          <w:bCs/>
          <w:iCs/>
          <w:sz w:val="22"/>
          <w:szCs w:val="22"/>
          <w:lang w:val="x-none" w:eastAsia="x-none"/>
        </w:rPr>
      </w:pPr>
    </w:p>
    <w:tbl>
      <w:tblPr>
        <w:tblW w:w="910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080"/>
      </w:tblGrid>
      <w:tr w:rsidR="002E6E8C" w:rsidRPr="002E6E8C" w14:paraId="118EF23B" w14:textId="77777777" w:rsidTr="00C05F16">
        <w:trPr>
          <w:trHeight w:val="274"/>
        </w:trPr>
        <w:tc>
          <w:tcPr>
            <w:tcW w:w="1021" w:type="dxa"/>
            <w:tcBorders>
              <w:top w:val="single" w:sz="4" w:space="0" w:color="auto"/>
              <w:left w:val="single" w:sz="4" w:space="0" w:color="auto"/>
              <w:bottom w:val="single" w:sz="4" w:space="0" w:color="auto"/>
              <w:right w:val="single" w:sz="4" w:space="0" w:color="auto"/>
            </w:tcBorders>
          </w:tcPr>
          <w:p w14:paraId="093BC0FB" w14:textId="329153E2" w:rsidR="00912BFD" w:rsidRPr="002E6E8C" w:rsidRDefault="00912BFD" w:rsidP="00A54D21">
            <w:pPr>
              <w:spacing w:before="80" w:after="120"/>
              <w:rPr>
                <w:rFonts w:asciiTheme="majorHAnsi" w:hAnsiTheme="majorHAnsi" w:cstheme="majorHAnsi"/>
                <w:b/>
                <w:sz w:val="22"/>
                <w:szCs w:val="22"/>
              </w:rPr>
            </w:pPr>
            <w:r w:rsidRPr="002E6E8C">
              <w:rPr>
                <w:rFonts w:asciiTheme="majorHAnsi" w:hAnsiTheme="majorHAnsi" w:cstheme="majorHAnsi"/>
                <w:b/>
                <w:sz w:val="22"/>
                <w:szCs w:val="22"/>
              </w:rPr>
              <w:t>1</w:t>
            </w:r>
          </w:p>
        </w:tc>
        <w:tc>
          <w:tcPr>
            <w:tcW w:w="8080" w:type="dxa"/>
            <w:tcBorders>
              <w:top w:val="single" w:sz="4" w:space="0" w:color="auto"/>
              <w:left w:val="single" w:sz="4" w:space="0" w:color="auto"/>
              <w:bottom w:val="single" w:sz="4" w:space="0" w:color="auto"/>
              <w:right w:val="single" w:sz="4" w:space="0" w:color="auto"/>
            </w:tcBorders>
          </w:tcPr>
          <w:p w14:paraId="3B5ECF22" w14:textId="5DA0CE5D" w:rsidR="00B50CB4" w:rsidRDefault="00C05F16" w:rsidP="00F4232C">
            <w:pPr>
              <w:spacing w:after="120"/>
              <w:jc w:val="both"/>
              <w:rPr>
                <w:rFonts w:asciiTheme="majorHAnsi" w:hAnsiTheme="majorHAnsi" w:cstheme="majorHAnsi"/>
                <w:sz w:val="22"/>
                <w:szCs w:val="22"/>
              </w:rPr>
            </w:pPr>
            <w:r>
              <w:rPr>
                <w:rFonts w:asciiTheme="majorHAnsi" w:hAnsiTheme="majorHAnsi" w:cstheme="majorHAnsi"/>
                <w:sz w:val="22"/>
                <w:szCs w:val="22"/>
              </w:rPr>
              <w:t>Przedmiotem zamówienia jest przebudowa istniejącego placu zabaw w Myślenicach na Zarabiu</w:t>
            </w:r>
          </w:p>
          <w:p w14:paraId="333D6920" w14:textId="3F3D2F15" w:rsidR="002A3E6D" w:rsidRPr="002E6E8C" w:rsidRDefault="002A3E6D" w:rsidP="00F4232C">
            <w:pPr>
              <w:spacing w:after="120"/>
              <w:jc w:val="both"/>
              <w:rPr>
                <w:rFonts w:asciiTheme="majorHAnsi" w:hAnsiTheme="majorHAnsi" w:cstheme="majorHAnsi"/>
                <w:sz w:val="22"/>
                <w:szCs w:val="22"/>
              </w:rPr>
            </w:pPr>
            <w:r w:rsidRPr="002E6E8C">
              <w:rPr>
                <w:rFonts w:asciiTheme="majorHAnsi" w:hAnsiTheme="majorHAnsi" w:cstheme="majorHAnsi"/>
                <w:sz w:val="22"/>
                <w:szCs w:val="22"/>
              </w:rPr>
              <w:t>Szczegółowy opis w załączniku nr 2</w:t>
            </w:r>
            <w:r w:rsidR="002E6E8C" w:rsidRPr="002E6E8C">
              <w:rPr>
                <w:rFonts w:asciiTheme="majorHAnsi" w:hAnsiTheme="majorHAnsi" w:cstheme="majorHAnsi"/>
                <w:sz w:val="22"/>
                <w:szCs w:val="22"/>
              </w:rPr>
              <w:t xml:space="preserve"> </w:t>
            </w:r>
          </w:p>
          <w:p w14:paraId="66C19BEA" w14:textId="1E3A0779" w:rsidR="00BC4BE5" w:rsidRPr="002E6E8C" w:rsidRDefault="00BC4BE5" w:rsidP="002A3E6D">
            <w:pPr>
              <w:spacing w:after="120"/>
              <w:jc w:val="both"/>
              <w:rPr>
                <w:rFonts w:asciiTheme="majorHAnsi" w:hAnsiTheme="majorHAnsi" w:cstheme="majorHAnsi"/>
                <w:sz w:val="22"/>
                <w:szCs w:val="22"/>
              </w:rPr>
            </w:pPr>
            <w:r w:rsidRPr="002E6E8C">
              <w:rPr>
                <w:rFonts w:asciiTheme="majorHAnsi" w:hAnsiTheme="majorHAnsi" w:cstheme="majorHAnsi"/>
                <w:sz w:val="22"/>
                <w:szCs w:val="22"/>
              </w:rPr>
              <w:t xml:space="preserve">Wymagany okres gwarancji  to minimum </w:t>
            </w:r>
            <w:r w:rsidR="000F0D56" w:rsidRPr="002E6E8C">
              <w:rPr>
                <w:rFonts w:asciiTheme="majorHAnsi" w:hAnsiTheme="majorHAnsi" w:cstheme="majorHAnsi"/>
                <w:sz w:val="22"/>
                <w:szCs w:val="22"/>
              </w:rPr>
              <w:t>6</w:t>
            </w:r>
            <w:r w:rsidRPr="002E6E8C">
              <w:rPr>
                <w:rFonts w:asciiTheme="majorHAnsi" w:hAnsiTheme="majorHAnsi" w:cstheme="majorHAnsi"/>
                <w:sz w:val="22"/>
                <w:szCs w:val="22"/>
              </w:rPr>
              <w:t>0 miesięcy</w:t>
            </w:r>
          </w:p>
          <w:p w14:paraId="69C12457" w14:textId="77777777" w:rsidR="00912BFD" w:rsidRPr="002E6E8C" w:rsidRDefault="00912BFD" w:rsidP="00912BFD">
            <w:pPr>
              <w:spacing w:after="120"/>
              <w:rPr>
                <w:rFonts w:asciiTheme="majorHAnsi" w:hAnsiTheme="majorHAnsi" w:cstheme="majorHAnsi"/>
                <w:b/>
                <w:sz w:val="22"/>
                <w:szCs w:val="22"/>
              </w:rPr>
            </w:pPr>
            <w:r w:rsidRPr="002E6E8C">
              <w:rPr>
                <w:rFonts w:asciiTheme="majorHAnsi" w:hAnsiTheme="majorHAnsi" w:cstheme="majorHAnsi"/>
                <w:b/>
                <w:sz w:val="22"/>
                <w:szCs w:val="22"/>
              </w:rPr>
              <w:t>Zamawiający nie dopuszcza składania ofert równoważnych</w:t>
            </w:r>
          </w:p>
          <w:p w14:paraId="6D7ADDAE" w14:textId="77777777" w:rsidR="009835F3" w:rsidRPr="002E6E8C" w:rsidRDefault="009835F3" w:rsidP="009835F3">
            <w:pPr>
              <w:spacing w:before="80" w:after="120"/>
              <w:rPr>
                <w:rFonts w:asciiTheme="majorHAnsi" w:hAnsiTheme="majorHAnsi" w:cstheme="majorHAnsi"/>
                <w:b/>
                <w:sz w:val="22"/>
                <w:szCs w:val="22"/>
              </w:rPr>
            </w:pPr>
            <w:r w:rsidRPr="002E6E8C">
              <w:rPr>
                <w:rFonts w:asciiTheme="majorHAnsi" w:hAnsiTheme="majorHAnsi" w:cstheme="majorHAnsi"/>
                <w:b/>
                <w:sz w:val="22"/>
                <w:szCs w:val="22"/>
              </w:rPr>
              <w:t xml:space="preserve">Wspólny Słownik Zamówień: </w:t>
            </w:r>
          </w:p>
          <w:p w14:paraId="1595A2C6" w14:textId="77777777" w:rsidR="008A53F4" w:rsidRPr="00F0641E" w:rsidRDefault="00B50CB4" w:rsidP="00334723">
            <w:pPr>
              <w:spacing w:before="80" w:after="120"/>
              <w:rPr>
                <w:rFonts w:asciiTheme="majorHAnsi" w:hAnsiTheme="majorHAnsi" w:cstheme="majorHAnsi"/>
                <w:b/>
                <w:bCs/>
                <w:sz w:val="22"/>
                <w:szCs w:val="22"/>
              </w:rPr>
            </w:pPr>
            <w:r w:rsidRPr="00F0641E">
              <w:rPr>
                <w:rFonts w:asciiTheme="majorHAnsi" w:hAnsiTheme="majorHAnsi" w:cstheme="majorHAnsi"/>
                <w:b/>
                <w:bCs/>
                <w:sz w:val="22"/>
                <w:szCs w:val="22"/>
              </w:rPr>
              <w:t>45112711-2 – Roboty w zakresie kształtowania terenów zielonych</w:t>
            </w:r>
          </w:p>
          <w:p w14:paraId="0499122A" w14:textId="74D315C2" w:rsidR="00B50CB4" w:rsidRPr="00B50CB4" w:rsidRDefault="00B50CB4" w:rsidP="00B50CB4">
            <w:pPr>
              <w:spacing w:before="80" w:after="120"/>
              <w:rPr>
                <w:rFonts w:asciiTheme="majorHAnsi" w:hAnsiTheme="majorHAnsi" w:cstheme="majorHAnsi"/>
                <w:bCs/>
                <w:sz w:val="22"/>
                <w:szCs w:val="22"/>
              </w:rPr>
            </w:pPr>
            <w:r w:rsidRPr="00B50CB4">
              <w:rPr>
                <w:rFonts w:asciiTheme="majorHAnsi" w:hAnsiTheme="majorHAnsi" w:cstheme="majorHAnsi"/>
                <w:bCs/>
                <w:sz w:val="22"/>
                <w:szCs w:val="22"/>
              </w:rPr>
              <w:t>45233222-1 – Roboty budowlane w zakresie układania chodników i asfaltowania.</w:t>
            </w:r>
          </w:p>
          <w:p w14:paraId="7F5A7B78" w14:textId="77777777" w:rsidR="00B50CB4" w:rsidRPr="00B50CB4" w:rsidRDefault="00B50CB4" w:rsidP="00B50CB4">
            <w:pPr>
              <w:spacing w:before="80" w:after="120"/>
              <w:rPr>
                <w:rFonts w:asciiTheme="majorHAnsi" w:hAnsiTheme="majorHAnsi" w:cstheme="majorHAnsi"/>
                <w:bCs/>
                <w:sz w:val="22"/>
                <w:szCs w:val="22"/>
              </w:rPr>
            </w:pPr>
            <w:r w:rsidRPr="00B50CB4">
              <w:rPr>
                <w:rFonts w:asciiTheme="majorHAnsi" w:hAnsiTheme="majorHAnsi" w:cstheme="majorHAnsi"/>
                <w:bCs/>
                <w:sz w:val="22"/>
                <w:szCs w:val="22"/>
              </w:rPr>
              <w:t>45233253-7 – Roboty w zakresie nawierzchni dróg dla pieszych.</w:t>
            </w:r>
          </w:p>
          <w:p w14:paraId="71B71EC8" w14:textId="77777777" w:rsidR="00B50CB4" w:rsidRDefault="00B50CB4" w:rsidP="00B50CB4">
            <w:pPr>
              <w:spacing w:before="80" w:after="120"/>
              <w:rPr>
                <w:rFonts w:asciiTheme="majorHAnsi" w:hAnsiTheme="majorHAnsi" w:cstheme="majorHAnsi"/>
                <w:bCs/>
                <w:sz w:val="22"/>
                <w:szCs w:val="22"/>
              </w:rPr>
            </w:pPr>
            <w:r w:rsidRPr="00B50CB4">
              <w:rPr>
                <w:rFonts w:asciiTheme="majorHAnsi" w:hAnsiTheme="majorHAnsi" w:cstheme="majorHAnsi"/>
                <w:bCs/>
                <w:sz w:val="22"/>
                <w:szCs w:val="22"/>
              </w:rPr>
              <w:t>45223800-4 – Montaż i wznoszenie gotowych konstrukcji</w:t>
            </w:r>
          </w:p>
          <w:p w14:paraId="5467149F" w14:textId="01AF3873" w:rsidR="00B50CB4" w:rsidRPr="002E6E8C" w:rsidRDefault="00B50CB4" w:rsidP="00C05F16">
            <w:pPr>
              <w:tabs>
                <w:tab w:val="num" w:pos="720"/>
              </w:tabs>
              <w:spacing w:before="80" w:after="120"/>
              <w:rPr>
                <w:rFonts w:asciiTheme="majorHAnsi" w:hAnsiTheme="majorHAnsi" w:cstheme="majorHAnsi"/>
                <w:bCs/>
                <w:sz w:val="22"/>
                <w:szCs w:val="22"/>
              </w:rPr>
            </w:pPr>
            <w:r w:rsidRPr="00B50CB4">
              <w:rPr>
                <w:rFonts w:asciiTheme="majorHAnsi" w:hAnsiTheme="majorHAnsi" w:cstheme="majorHAnsi"/>
                <w:bCs/>
                <w:sz w:val="22"/>
                <w:szCs w:val="22"/>
              </w:rPr>
              <w:lastRenderedPageBreak/>
              <w:t>43325000-7 – Wyposażenie parków i placów zabaw.</w:t>
            </w:r>
          </w:p>
        </w:tc>
      </w:tr>
    </w:tbl>
    <w:p w14:paraId="6ECE5BD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 xml:space="preserve">Informacje dotyczące oferty wariantowej, o której mowa w art. 92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w:t>
      </w:r>
    </w:p>
    <w:p w14:paraId="4AD154A7" w14:textId="512F5FD5" w:rsidR="00FB17EC" w:rsidRPr="002E6E8C" w:rsidRDefault="00FB17EC"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nie dopuszcza składania ofert wariantowych</w:t>
      </w:r>
      <w:r w:rsidR="001B365B" w:rsidRPr="002E6E8C">
        <w:rPr>
          <w:rFonts w:asciiTheme="majorHAnsi" w:hAnsiTheme="majorHAnsi" w:cstheme="majorHAnsi"/>
          <w:bCs/>
          <w:iCs/>
          <w:sz w:val="22"/>
          <w:szCs w:val="22"/>
          <w:lang w:eastAsia="x-none"/>
        </w:rPr>
        <w:t xml:space="preserve"> </w:t>
      </w:r>
    </w:p>
    <w:p w14:paraId="70F67616" w14:textId="77777777"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Równoważność:</w:t>
      </w:r>
    </w:p>
    <w:p w14:paraId="307C2676"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1.  W przypadku wystąpienia w opisie przedmiotu zamówienia odniesień do norm, europejskich ocen technicznych, aprobat, specyfikacji technicznych i systemów referencji technicznych, dopuszcza się rozwiązania równoważne, należy je czytać wraz określeniem "lub równoważne". Jeżeli Wykonawca proponuje rozwiązania wykonania przedmiotu zamówienia równoważne w stosunku do norm, europejskich ocen technicznych, specyfikacji technicznych i systemów referencji technicznych wymaganych w opisie przedmiotu zamówienia obowiązany jest udowodnić, że proponowane rozwiązania w równoważnym stopniu spełniają wymagania określone w opisie przedmiotu zamówienia.</w:t>
      </w:r>
    </w:p>
    <w:p w14:paraId="25DC5CC7"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 xml:space="preserve">2.  W przypadku wystąpienia w opisie przedmiotu zamówienia odniesień do znaków towarowych, patentów lub pochodzenia, źródła lub szczególnego procesu charakteryzującego produkty należy je czytać wraz określeniem "lub równoważne". Zamawiający dopuszcza składanie ofert równoważnych, a wszelkie towary określone w dokumentacji, pochodzące od konkretnych producentów, określają minimalne parametry jakościowe i cechy użytkowe, jakim muszą odpowiadać towary, aby spełnić wymagania stawiane przez Zamawiającego. Poprzez zapis, dot. minimalnych parametrów jakościowych wymagań,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Posługiwanie się nazwami producentów/ produktów ma wyłącznie charakter przykładowy. Wykonawca, który zastosował produkt równoważny, ma obowiązek wskazać, jakie materiały lub urządzenia zostały zamienione, i określić, jakie materiały i urządzenia w ich miejsce proponuje, podając ich parametry techniczne wykazując równoważność oferowanego rozwiązania.  Ocena możliwości zastosowania proponowanego urządzenia lub rozwiązania równoważnego powinna zawierać dla każdego urządzenia minimum analizę; </w:t>
      </w:r>
    </w:p>
    <w:p w14:paraId="11E004F4"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parametrów technologicznych proponowanych urządzeń lub rozwiązań równoważnych,</w:t>
      </w:r>
    </w:p>
    <w:p w14:paraId="5A2AC321"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zgodność parametrów technologicznych proponowanych urządzeń lub rozwiązań równoważnych z pozostałymi zaprojektowanymi urządzeniami lub rozwiązaniami technologicznymi oraz zaprojektowanymi instalacjami technologicznymi, </w:t>
      </w:r>
    </w:p>
    <w:p w14:paraId="358CB58F" w14:textId="1AE27928"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gabarytów, kształtów i rozwiązań konstrukcyjnych proponowanych urządzeń równoważnych w stosunku do gabarytów zaprojektowanych pomieszczeń oraz przestrzeni na ich montaż w tym możliwość ich montażu, demontażu i podejść do czynności obsługowych i serwisowych, szerokości przejść dla pracowników obsługi, wielkości otworów drzwiowych, włazów technologicznych itp.,</w:t>
      </w:r>
    </w:p>
    <w:p w14:paraId="721E105A"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rozwiązań materiałowych, </w:t>
      </w:r>
    </w:p>
    <w:p w14:paraId="066651FF"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podejść i połączeń z instalacjami technologicznymi, </w:t>
      </w:r>
    </w:p>
    <w:p w14:paraId="1E645C82"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ciężaru urządzeń, sprawdzenia obliczeń wytrzymałości stropów, udźwigu urządzeń do czynności obsługowych itp., </w:t>
      </w:r>
    </w:p>
    <w:p w14:paraId="0B3DBBE6"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innych informacji potwierdzających równoważność proponowanego urządzenia lub rozwiązania. </w:t>
      </w:r>
    </w:p>
    <w:p w14:paraId="5A5E23C5" w14:textId="2DF89EAD"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 xml:space="preserve">Wykonawca dobierając inne materiały lub urządzenia lub rozwiązania równoważne do zaproponowanych w dokumentacji projektowej bierze na siebie odpowiedzialność za prawidłowe </w:t>
      </w:r>
      <w:r w:rsidR="00F0641E">
        <w:rPr>
          <w:rFonts w:asciiTheme="majorHAnsi" w:hAnsiTheme="majorHAnsi" w:cstheme="majorHAnsi"/>
          <w:sz w:val="22"/>
          <w:szCs w:val="22"/>
        </w:rPr>
        <w:t xml:space="preserve">funkcjonowanie przedmiotu </w:t>
      </w:r>
      <w:r w:rsidR="001C2FB9">
        <w:rPr>
          <w:rFonts w:asciiTheme="majorHAnsi" w:hAnsiTheme="majorHAnsi" w:cstheme="majorHAnsi"/>
          <w:sz w:val="22"/>
          <w:szCs w:val="22"/>
        </w:rPr>
        <w:t>zamówienia</w:t>
      </w:r>
      <w:r w:rsidRPr="002E6E8C">
        <w:rPr>
          <w:rFonts w:asciiTheme="majorHAnsi" w:hAnsiTheme="majorHAnsi" w:cstheme="majorHAnsi"/>
          <w:sz w:val="22"/>
          <w:szCs w:val="22"/>
        </w:rPr>
        <w:t>.</w:t>
      </w:r>
    </w:p>
    <w:p w14:paraId="688F25C3" w14:textId="77777777" w:rsidR="003602C4" w:rsidRPr="002E6E8C" w:rsidRDefault="003602C4" w:rsidP="00A54D21">
      <w:pPr>
        <w:pStyle w:val="pkt"/>
        <w:ind w:left="709" w:firstLine="0"/>
        <w:rPr>
          <w:rFonts w:asciiTheme="majorHAnsi" w:hAnsiTheme="majorHAnsi" w:cstheme="majorHAnsi"/>
          <w:sz w:val="22"/>
          <w:szCs w:val="22"/>
        </w:rPr>
      </w:pPr>
    </w:p>
    <w:p w14:paraId="56A8AAF1"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W miejscu gdzie Zamawiający dokonuje opisu przedmiotu zamówienia przez odniesienie do norm, europejskich ocen technicznych, aprobat, specyfikacji technicznych i systemów referencji technicznych Zamawiający dopuszcza rozwiązania równoważne opisywanym, a odniesieniu takiemu towarzyszą wyrazy „lub równoważne”.</w:t>
      </w:r>
    </w:p>
    <w:p w14:paraId="1FB2B81E" w14:textId="77777777" w:rsidR="003602C4" w:rsidRPr="002E6E8C" w:rsidRDefault="003602C4" w:rsidP="00A54D21">
      <w:pPr>
        <w:pStyle w:val="pkt"/>
        <w:ind w:left="709" w:firstLine="0"/>
        <w:rPr>
          <w:rFonts w:asciiTheme="majorHAnsi" w:hAnsiTheme="majorHAnsi" w:cstheme="majorHAnsi"/>
          <w:sz w:val="22"/>
          <w:szCs w:val="22"/>
        </w:rPr>
      </w:pPr>
    </w:p>
    <w:p w14:paraId="264E2533"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Parametry równoważności:</w:t>
      </w:r>
    </w:p>
    <w:p w14:paraId="1EF5E840"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1) ustala się następujące kryteria oceny równoważności urządzeń:</w:t>
      </w:r>
    </w:p>
    <w:p w14:paraId="5ADBA71B"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technologia pracy tożsama,</w:t>
      </w:r>
    </w:p>
    <w:p w14:paraId="54C4C2EA"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masa urządzenia nie więcej niż + 10%,</w:t>
      </w:r>
    </w:p>
    <w:p w14:paraId="1B7679C1"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moc zainstalowana nie więcej niż + 10%,</w:t>
      </w:r>
    </w:p>
    <w:p w14:paraId="2B29A66C"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zużycie mediów nie więcej niż + 1%,</w:t>
      </w:r>
    </w:p>
    <w:p w14:paraId="77E257BF"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typ ochrony nie gorszy,</w:t>
      </w:r>
    </w:p>
    <w:p w14:paraId="414D2469"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klasa szczelności nie gorsza,</w:t>
      </w:r>
    </w:p>
    <w:p w14:paraId="477AAAE2"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wykonanie materiałowe nie gorsze,</w:t>
      </w:r>
    </w:p>
    <w:p w14:paraId="47FA78AB"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zabezpieczenia antykorozyjne nie gorsze,</w:t>
      </w:r>
    </w:p>
    <w:p w14:paraId="3BDDC2C3" w14:textId="1C94184E" w:rsidR="001C2FB9" w:rsidRDefault="001C2FB9" w:rsidP="00F91FBF">
      <w:pPr>
        <w:pStyle w:val="pkt"/>
        <w:numPr>
          <w:ilvl w:val="4"/>
          <w:numId w:val="22"/>
        </w:numPr>
        <w:ind w:left="1418"/>
        <w:rPr>
          <w:rFonts w:asciiTheme="majorHAnsi" w:hAnsiTheme="majorHAnsi" w:cstheme="majorHAnsi"/>
          <w:sz w:val="22"/>
          <w:szCs w:val="22"/>
        </w:rPr>
      </w:pPr>
      <w:r>
        <w:rPr>
          <w:rFonts w:asciiTheme="majorHAnsi" w:hAnsiTheme="majorHAnsi" w:cstheme="majorHAnsi"/>
          <w:sz w:val="22"/>
          <w:szCs w:val="22"/>
        </w:rPr>
        <w:t>kolorystyka i design zgodny z projektem,</w:t>
      </w:r>
    </w:p>
    <w:p w14:paraId="22A72FF5" w14:textId="35EC0DE4"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pozostałe zgodnie z dokumentacją techniczną,</w:t>
      </w:r>
    </w:p>
    <w:p w14:paraId="08D3862F"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2) ustala się następujące kryteria oceny równoważności materiałów:</w:t>
      </w:r>
    </w:p>
    <w:p w14:paraId="35CF63B6"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wykonanie materiałowe – nie gorsze</w:t>
      </w:r>
    </w:p>
    <w:p w14:paraId="70311525"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wytrzymałość – nie gorsza</w:t>
      </w:r>
    </w:p>
    <w:p w14:paraId="26052DC5"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klasa wodoszczelności - nie gorsza</w:t>
      </w:r>
    </w:p>
    <w:p w14:paraId="2FB9A5D3"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klasa mrozoodporności - nie gorsza</w:t>
      </w:r>
    </w:p>
    <w:p w14:paraId="352C89A6"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izolacyjność - nie gorsza</w:t>
      </w:r>
    </w:p>
    <w:p w14:paraId="08A9635A"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odporność ogniowa - nie gorsza</w:t>
      </w:r>
    </w:p>
    <w:p w14:paraId="65551E7A"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antypoślizgowość - nie gorsza</w:t>
      </w:r>
    </w:p>
    <w:p w14:paraId="0D7F23A9"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zabezpieczenia antykorozyjne - nie gorsze</w:t>
      </w:r>
    </w:p>
    <w:p w14:paraId="6187CF1A"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pozostałe zgodnie z dokumentacją techniczną,</w:t>
      </w:r>
    </w:p>
    <w:p w14:paraId="383A66D1" w14:textId="7397FAFE"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3)  ustala się następujące kryteria oceny równoważności dla branży elektrycznej :</w:t>
      </w:r>
    </w:p>
    <w:p w14:paraId="33873798"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napięcie znamionowe tożsame,</w:t>
      </w:r>
    </w:p>
    <w:p w14:paraId="656C89A0"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prąd znamionowy nie więcej niż + 5%,</w:t>
      </w:r>
    </w:p>
    <w:p w14:paraId="0FE89CF0"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moc znamionowa aparatów, urządzeń elektrycznych nie więcej niż + 10%,</w:t>
      </w:r>
    </w:p>
    <w:p w14:paraId="69D9668C"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wielkość strumienia świetlnego nie więcej niż + 20%,</w:t>
      </w:r>
    </w:p>
    <w:p w14:paraId="1414CFB8"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poziom izolacji tożsamy,</w:t>
      </w:r>
    </w:p>
    <w:p w14:paraId="7D71708D"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średnica żył kabli i przewodów, średnica zwodów, bednarek tożsama,</w:t>
      </w:r>
    </w:p>
    <w:p w14:paraId="03F7BF99"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prąd zwarciowy aparatów nie więcej niż ± 10%,</w:t>
      </w:r>
    </w:p>
    <w:p w14:paraId="44E4E259"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wymiary nie więcej niż + 10%,</w:t>
      </w:r>
    </w:p>
    <w:p w14:paraId="1BCC545D"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typ ochrony nie gorszy,</w:t>
      </w:r>
    </w:p>
    <w:p w14:paraId="08CD3A12"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klasa szczelności nie gorsza,</w:t>
      </w:r>
    </w:p>
    <w:p w14:paraId="4439868D"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wykonanie materiałowe nie gorsze,</w:t>
      </w:r>
    </w:p>
    <w:p w14:paraId="6DEBAA09"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zabezpieczenia antykorozyjne nie gorsze,</w:t>
      </w:r>
    </w:p>
    <w:p w14:paraId="04E6FACF"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pozostałe zgodnie z dokumentacją techniczną,</w:t>
      </w:r>
    </w:p>
    <w:p w14:paraId="2C307B17" w14:textId="77777777" w:rsidR="003602C4" w:rsidRDefault="003602C4" w:rsidP="00A54D21">
      <w:pPr>
        <w:pStyle w:val="pkt"/>
        <w:ind w:left="709"/>
        <w:rPr>
          <w:rFonts w:asciiTheme="majorHAnsi" w:hAnsiTheme="majorHAnsi" w:cstheme="majorHAnsi"/>
          <w:sz w:val="22"/>
          <w:szCs w:val="22"/>
        </w:rPr>
      </w:pPr>
      <w:r w:rsidRPr="002E6E8C">
        <w:rPr>
          <w:rFonts w:asciiTheme="majorHAnsi" w:hAnsiTheme="majorHAnsi" w:cstheme="majorHAnsi"/>
          <w:sz w:val="22"/>
          <w:szCs w:val="22"/>
        </w:rPr>
        <w:t>3) Brak wykazania równoważności oferty w tym zakresie będzie skutkować odrzuceniem oferty.</w:t>
      </w:r>
    </w:p>
    <w:p w14:paraId="0AE8EB8E" w14:textId="77777777" w:rsidR="001C2FB9" w:rsidRPr="002E6E8C" w:rsidRDefault="001C2FB9" w:rsidP="00A54D21">
      <w:pPr>
        <w:pStyle w:val="pkt"/>
        <w:ind w:left="709"/>
        <w:rPr>
          <w:rFonts w:asciiTheme="majorHAnsi" w:hAnsiTheme="majorHAnsi" w:cstheme="majorHAnsi"/>
          <w:sz w:val="22"/>
          <w:szCs w:val="22"/>
        </w:rPr>
      </w:pPr>
    </w:p>
    <w:p w14:paraId="5BA95991" w14:textId="4CFC2EE6" w:rsidR="001B365B"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wymaga zatrudnienia przez Wykonawcę lub podwykonawcę, na podstawie umowy o pracę, osób wykonujących podstawowe czynności techniczne lub prace budowlane w trakcie realizacji zamówienia, kwalifikowanych jako pracownicy fizyczni, z wyłączeniem osób pełniących samodzielne funkcje techniczne w budownictwie, stosowanie do art. 12 i nast. ustawy Prawo budowlane</w:t>
      </w:r>
      <w:r w:rsidRPr="002E6E8C">
        <w:rPr>
          <w:rFonts w:asciiTheme="majorHAnsi" w:hAnsiTheme="majorHAnsi" w:cstheme="majorHAnsi"/>
          <w:bCs/>
          <w:iCs/>
          <w:sz w:val="22"/>
          <w:szCs w:val="22"/>
          <w:lang w:eastAsia="x-none"/>
        </w:rPr>
        <w:t>.</w:t>
      </w:r>
    </w:p>
    <w:p w14:paraId="0ADDF3C9" w14:textId="1260F128"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Miejsce realizacji: </w:t>
      </w:r>
      <w:r w:rsidR="00161745" w:rsidRPr="002E6E8C">
        <w:rPr>
          <w:rFonts w:asciiTheme="majorHAnsi" w:hAnsiTheme="majorHAnsi" w:cstheme="majorHAnsi"/>
          <w:bCs/>
          <w:iCs/>
          <w:sz w:val="22"/>
          <w:szCs w:val="22"/>
          <w:lang w:eastAsia="x-none"/>
        </w:rPr>
        <w:t xml:space="preserve">gmina </w:t>
      </w:r>
      <w:r w:rsidR="00FB17EC" w:rsidRPr="002E6E8C">
        <w:rPr>
          <w:rFonts w:asciiTheme="majorHAnsi" w:hAnsiTheme="majorHAnsi" w:cstheme="majorHAnsi"/>
          <w:bCs/>
          <w:iCs/>
          <w:sz w:val="22"/>
          <w:szCs w:val="22"/>
          <w:lang w:val="x-none" w:eastAsia="x-none"/>
        </w:rPr>
        <w:t>Myślenice</w:t>
      </w:r>
      <w:r w:rsidRPr="002E6E8C">
        <w:rPr>
          <w:rFonts w:asciiTheme="majorHAnsi" w:hAnsiTheme="majorHAnsi" w:cstheme="majorHAnsi"/>
          <w:bCs/>
          <w:iCs/>
          <w:sz w:val="22"/>
          <w:szCs w:val="22"/>
          <w:lang w:val="x-none" w:eastAsia="x-none"/>
        </w:rPr>
        <w:t>.</w:t>
      </w:r>
    </w:p>
    <w:p w14:paraId="26EF34B8" w14:textId="77777777" w:rsidR="00FE02B5" w:rsidRPr="00FE02B5" w:rsidRDefault="00FE02B5" w:rsidP="00FE02B5">
      <w:pPr>
        <w:numPr>
          <w:ilvl w:val="1"/>
          <w:numId w:val="1"/>
        </w:numPr>
        <w:spacing w:before="120"/>
        <w:jc w:val="both"/>
        <w:outlineLvl w:val="1"/>
        <w:rPr>
          <w:rFonts w:asciiTheme="majorHAnsi" w:hAnsiTheme="majorHAnsi" w:cstheme="majorHAnsi"/>
          <w:iCs/>
          <w:sz w:val="22"/>
          <w:szCs w:val="22"/>
        </w:rPr>
      </w:pPr>
      <w:bookmarkStart w:id="7" w:name="_Toc258314245"/>
      <w:r w:rsidRPr="00FE02B5">
        <w:rPr>
          <w:rFonts w:asciiTheme="majorHAnsi" w:hAnsiTheme="majorHAnsi" w:cstheme="majorHAnsi"/>
          <w:bCs/>
          <w:iCs/>
          <w:sz w:val="22"/>
          <w:szCs w:val="22"/>
          <w:lang w:val="x-none" w:eastAsia="x-none"/>
        </w:rPr>
        <w:t>Zamawiający</w:t>
      </w:r>
      <w:r w:rsidRPr="00FE02B5">
        <w:rPr>
          <w:rFonts w:asciiTheme="majorHAnsi" w:hAnsiTheme="majorHAnsi" w:cstheme="majorHAnsi"/>
          <w:iCs/>
          <w:sz w:val="22"/>
          <w:szCs w:val="22"/>
        </w:rPr>
        <w:t xml:space="preserve"> podjął decyzję o nieprzydzielaniu zamówienia na części (rezygnacji z podziału na pakiety) z następujących powodów:</w:t>
      </w:r>
    </w:p>
    <w:p w14:paraId="6F2F0576" w14:textId="0C28CEAB" w:rsidR="00FE02B5" w:rsidRPr="00FE02B5" w:rsidRDefault="00FE02B5" w:rsidP="001E540C">
      <w:pPr>
        <w:pStyle w:val="Nagwek1"/>
        <w:numPr>
          <w:ilvl w:val="0"/>
          <w:numId w:val="0"/>
        </w:numPr>
        <w:ind w:left="567"/>
        <w:rPr>
          <w:rFonts w:asciiTheme="majorHAnsi" w:hAnsiTheme="majorHAnsi" w:cstheme="majorHAnsi"/>
          <w:b w:val="0"/>
          <w:iCs/>
          <w:caps w:val="0"/>
          <w:kern w:val="0"/>
          <w:sz w:val="22"/>
          <w:szCs w:val="22"/>
        </w:rPr>
      </w:pPr>
      <w:r w:rsidRPr="00FE02B5">
        <w:rPr>
          <w:rFonts w:asciiTheme="majorHAnsi" w:hAnsiTheme="majorHAnsi" w:cstheme="majorHAnsi"/>
          <w:b w:val="0"/>
          <w:iCs/>
          <w:caps w:val="0"/>
          <w:kern w:val="0"/>
          <w:sz w:val="22"/>
          <w:szCs w:val="22"/>
        </w:rPr>
        <w:t>Integralność techniczna i technologiczna:</w:t>
      </w:r>
      <w:r w:rsidR="001E540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Przedmiot zamówienia stanowi funkcjonalną i architektoniczną całość. Realizacja skweru, placu zabaw, siłowni zewnętrznej oraz zatoki parkingowej na ograniczonym obszarze wymaga ścisłej koordynacji robót ziemnych, instalacyjnych oraz wykończeniowych. Podział na odrębne kontrakty mógłby doprowadzić do kolizji technologicznych (np. przy budowie ścieżek i jednoczesnym montażu urządzeń siłowni).</w:t>
      </w:r>
    </w:p>
    <w:p w14:paraId="3DC5C726" w14:textId="104C6958" w:rsidR="00FE02B5" w:rsidRPr="00FE02B5" w:rsidRDefault="00FE02B5" w:rsidP="001E540C">
      <w:pPr>
        <w:pStyle w:val="Nagwek1"/>
        <w:numPr>
          <w:ilvl w:val="0"/>
          <w:numId w:val="0"/>
        </w:numPr>
        <w:ind w:left="567"/>
        <w:rPr>
          <w:rFonts w:asciiTheme="majorHAnsi" w:hAnsiTheme="majorHAnsi" w:cstheme="majorHAnsi"/>
          <w:b w:val="0"/>
          <w:iCs/>
          <w:caps w:val="0"/>
          <w:kern w:val="0"/>
          <w:sz w:val="22"/>
          <w:szCs w:val="22"/>
        </w:rPr>
      </w:pPr>
      <w:r w:rsidRPr="00FE02B5">
        <w:rPr>
          <w:rFonts w:asciiTheme="majorHAnsi" w:hAnsiTheme="majorHAnsi" w:cstheme="majorHAnsi"/>
          <w:b w:val="0"/>
          <w:iCs/>
          <w:caps w:val="0"/>
          <w:kern w:val="0"/>
          <w:sz w:val="22"/>
          <w:szCs w:val="22"/>
        </w:rPr>
        <w:t>Ryzyko nadmiernych kosztów i trudności w koordynacji:</w:t>
      </w:r>
      <w:r w:rsidR="001E540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Wprowadzenie kilku wykonawców na jeden plac budowy o stosunkowo niewielkiej powierzchni (cztery działki) znacząco zwiększyłoby koszty zarządzania i nadzoru inwestorskiego. Konieczność koordynowania działań wielu podmiotów w tym samym czasie i miejscu generuje ryzyko sporów dotyczących odpowiedzialności za uszkodzenia wykonanych już elementów (np. zniszczenie nowej nawierzchni ścieżek podczas montażu altany przez inną ekipę).</w:t>
      </w:r>
    </w:p>
    <w:p w14:paraId="30283910" w14:textId="7CCEEC1E" w:rsidR="00FE02B5" w:rsidRPr="00FE02B5" w:rsidRDefault="00FE02B5" w:rsidP="001E540C">
      <w:pPr>
        <w:pStyle w:val="Nagwek1"/>
        <w:numPr>
          <w:ilvl w:val="0"/>
          <w:numId w:val="0"/>
        </w:numPr>
        <w:ind w:left="567"/>
        <w:rPr>
          <w:rFonts w:asciiTheme="majorHAnsi" w:hAnsiTheme="majorHAnsi" w:cstheme="majorHAnsi"/>
          <w:b w:val="0"/>
          <w:iCs/>
          <w:caps w:val="0"/>
          <w:kern w:val="0"/>
          <w:sz w:val="22"/>
          <w:szCs w:val="22"/>
        </w:rPr>
      </w:pPr>
      <w:r w:rsidRPr="00FE02B5">
        <w:rPr>
          <w:rFonts w:asciiTheme="majorHAnsi" w:hAnsiTheme="majorHAnsi" w:cstheme="majorHAnsi"/>
          <w:b w:val="0"/>
          <w:iCs/>
          <w:caps w:val="0"/>
          <w:kern w:val="0"/>
          <w:sz w:val="22"/>
          <w:szCs w:val="22"/>
        </w:rPr>
        <w:t>Jednolita odpowiedzialność (Rękojmia i Gwarancja):</w:t>
      </w:r>
      <w:r w:rsidR="001E540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Realizacja całości inwestycji przez jednego generalnego wykonawcę gwarantuje jasną i przejrzystą odpowiedzialność z tytułu gwarancji i rękojmi. W przypadku podziału zamówienia, w razie wystąpienia wad (np. osiadania terenu pod elementami małej architektury lub pękania nawierzchni), wykonawcy mogliby przerzucać się odpowiedzialnością, co utrudniłoby Zamawiającemu skuteczne dochodzenie roszczeń.</w:t>
      </w:r>
    </w:p>
    <w:p w14:paraId="37526EC7" w14:textId="3ABF8D15" w:rsidR="00FE02B5" w:rsidRPr="00FE02B5" w:rsidRDefault="00FE02B5" w:rsidP="001E540C">
      <w:pPr>
        <w:pStyle w:val="Nagwek1"/>
        <w:numPr>
          <w:ilvl w:val="0"/>
          <w:numId w:val="0"/>
        </w:numPr>
        <w:ind w:left="567"/>
        <w:rPr>
          <w:rFonts w:asciiTheme="majorHAnsi" w:hAnsiTheme="majorHAnsi" w:cstheme="majorHAnsi"/>
          <w:b w:val="0"/>
          <w:iCs/>
          <w:caps w:val="0"/>
          <w:kern w:val="0"/>
          <w:sz w:val="22"/>
          <w:szCs w:val="22"/>
        </w:rPr>
      </w:pPr>
      <w:r w:rsidRPr="00FE02B5">
        <w:rPr>
          <w:rFonts w:asciiTheme="majorHAnsi" w:hAnsiTheme="majorHAnsi" w:cstheme="majorHAnsi"/>
          <w:b w:val="0"/>
          <w:iCs/>
          <w:caps w:val="0"/>
          <w:kern w:val="0"/>
          <w:sz w:val="22"/>
          <w:szCs w:val="22"/>
        </w:rPr>
        <w:t>Charakter prac:</w:t>
      </w:r>
      <w:r w:rsidR="001E540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Zakres prac nie jest na tyle zróżnicowany, aby wykluczał udział sektora MŚP (małych i średnich przedsiębiorstw). Firmy zajmujące się zagospodarowaniem terenów zielonych i budową infrastruktury rekreacyjnej standardowo oferują kompleksowe wykonawstwo w zakresie objętym zamówieniem, w tym montaż wyposażenia i budowę parkingów.</w:t>
      </w:r>
    </w:p>
    <w:p w14:paraId="04B4B025" w14:textId="3A1E12E5" w:rsidR="001E540C" w:rsidRPr="001E540C" w:rsidRDefault="00FE02B5" w:rsidP="001E540C">
      <w:pPr>
        <w:pStyle w:val="Nagwek1"/>
        <w:numPr>
          <w:ilvl w:val="0"/>
          <w:numId w:val="0"/>
        </w:numPr>
        <w:ind w:left="567"/>
        <w:rPr>
          <w:rFonts w:asciiTheme="majorHAnsi" w:hAnsiTheme="majorHAnsi" w:cstheme="majorHAnsi"/>
          <w:sz w:val="22"/>
          <w:szCs w:val="22"/>
        </w:rPr>
      </w:pPr>
      <w:r w:rsidRPr="00FE02B5">
        <w:rPr>
          <w:rFonts w:asciiTheme="majorHAnsi" w:hAnsiTheme="majorHAnsi" w:cstheme="majorHAnsi"/>
          <w:b w:val="0"/>
          <w:iCs/>
          <w:caps w:val="0"/>
          <w:kern w:val="0"/>
          <w:sz w:val="22"/>
          <w:szCs w:val="22"/>
        </w:rPr>
        <w:t>Podsumowanie:</w:t>
      </w:r>
      <w:r w:rsidR="001E540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Zaniechanie podziału zamówienia na części jest uzasadnione potrzebą zapewnienia należytej koordynacji robót, uniknięcia ryzyka nienależytego wykonania zamówienia ze względu na wzajemne powiązania techniczne oraz optymalizacją kosztów i czasu realizacji inwestycji.</w:t>
      </w:r>
    </w:p>
    <w:p w14:paraId="7FDE0CE7" w14:textId="7548CB85" w:rsidR="001B365B" w:rsidRPr="002E6E8C" w:rsidRDefault="001B365B" w:rsidP="00FE02B5">
      <w:pPr>
        <w:pStyle w:val="Nagwek1"/>
        <w:rPr>
          <w:rFonts w:asciiTheme="majorHAnsi" w:hAnsiTheme="majorHAnsi" w:cstheme="majorHAnsi"/>
          <w:sz w:val="22"/>
          <w:szCs w:val="22"/>
        </w:rPr>
      </w:pPr>
      <w:r w:rsidRPr="002E6E8C">
        <w:rPr>
          <w:rFonts w:asciiTheme="majorHAnsi" w:hAnsiTheme="majorHAnsi" w:cstheme="majorHAnsi"/>
          <w:sz w:val="22"/>
          <w:szCs w:val="22"/>
        </w:rPr>
        <w:t>Informacja o przewidywanych zamówieniach, o których mowa w art. 214 ust. 1 pkt 7 i 8 USTAWY PZP</w:t>
      </w:r>
      <w:bookmarkEnd w:id="7"/>
      <w:r w:rsidRPr="002E6E8C">
        <w:rPr>
          <w:rFonts w:asciiTheme="majorHAnsi" w:hAnsiTheme="majorHAnsi" w:cstheme="majorHAnsi"/>
          <w:sz w:val="22"/>
          <w:szCs w:val="22"/>
        </w:rPr>
        <w:t>.</w:t>
      </w:r>
    </w:p>
    <w:p w14:paraId="19CF40C1" w14:textId="6B0B2899" w:rsidR="00345913" w:rsidRPr="002E6E8C" w:rsidRDefault="007E5D22" w:rsidP="00345913">
      <w:pPr>
        <w:spacing w:before="200" w:after="60"/>
        <w:ind w:left="431"/>
        <w:jc w:val="both"/>
        <w:outlineLvl w:val="0"/>
        <w:rPr>
          <w:rFonts w:asciiTheme="majorHAnsi" w:hAnsiTheme="majorHAnsi" w:cstheme="majorHAnsi"/>
          <w:bCs/>
          <w:iCs/>
          <w:sz w:val="22"/>
          <w:szCs w:val="22"/>
          <w:lang w:eastAsia="x-none"/>
        </w:rPr>
      </w:pPr>
      <w:bookmarkStart w:id="8" w:name="_Toc258314246"/>
      <w:r w:rsidRPr="002E6E8C">
        <w:rPr>
          <w:rFonts w:asciiTheme="majorHAnsi" w:hAnsiTheme="majorHAnsi" w:cstheme="majorHAnsi"/>
          <w:bCs/>
          <w:iCs/>
          <w:sz w:val="22"/>
          <w:szCs w:val="22"/>
          <w:lang w:eastAsia="x-none"/>
        </w:rPr>
        <w:t>Zamawiający zastrzega sobie możliwość udzielenia zamówienia dodatkowego wykonawcy któremu zostanie udzielone zamówienie polegające na powtórzeniu podobnych robót budowlanych.</w:t>
      </w:r>
      <w:r w:rsidR="002A3E6D" w:rsidRPr="002E6E8C">
        <w:rPr>
          <w:rFonts w:asciiTheme="majorHAnsi" w:hAnsiTheme="majorHAnsi" w:cstheme="majorHAnsi"/>
          <w:bCs/>
          <w:iCs/>
          <w:sz w:val="22"/>
          <w:szCs w:val="22"/>
          <w:lang w:eastAsia="x-none"/>
        </w:rPr>
        <w:t xml:space="preserve"> Przez roboty podobne rozumie się roboty które były określone w przedmiarze robót. </w:t>
      </w:r>
      <w:r w:rsidRPr="002E6E8C">
        <w:rPr>
          <w:rFonts w:asciiTheme="majorHAnsi" w:hAnsiTheme="majorHAnsi" w:cstheme="majorHAnsi"/>
          <w:bCs/>
          <w:iCs/>
          <w:sz w:val="22"/>
          <w:szCs w:val="22"/>
          <w:lang w:eastAsia="x-none"/>
        </w:rPr>
        <w:t xml:space="preserve"> Zamówienie dodatkowe może być udzielone jako jedno zamówienie lub jako kilka oddzielnych zamówień dostosowanych do potrzeb i możliwości </w:t>
      </w:r>
      <w:r w:rsidR="00B95AF4">
        <w:rPr>
          <w:rFonts w:asciiTheme="majorHAnsi" w:hAnsiTheme="majorHAnsi" w:cstheme="majorHAnsi"/>
          <w:bCs/>
          <w:iCs/>
          <w:sz w:val="22"/>
          <w:szCs w:val="22"/>
          <w:lang w:eastAsia="x-none"/>
        </w:rPr>
        <w:t>500000,00</w:t>
      </w:r>
      <w:r w:rsidRPr="002E6E8C">
        <w:rPr>
          <w:rFonts w:asciiTheme="majorHAnsi" w:hAnsiTheme="majorHAnsi" w:cstheme="majorHAnsi"/>
          <w:bCs/>
          <w:iCs/>
          <w:sz w:val="22"/>
          <w:szCs w:val="22"/>
          <w:lang w:eastAsia="x-none"/>
        </w:rPr>
        <w:t xml:space="preserve">  (bez podatku VAT).</w:t>
      </w:r>
    </w:p>
    <w:p w14:paraId="5694D71B" w14:textId="71D880B9" w:rsidR="001B365B" w:rsidRPr="002E6E8C" w:rsidRDefault="001B365B" w:rsidP="00345913">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Termin wykonania zamówienia</w:t>
      </w:r>
      <w:bookmarkEnd w:id="8"/>
    </w:p>
    <w:p w14:paraId="270D10C2" w14:textId="77B6944F" w:rsidR="001B365B" w:rsidRPr="002E6E8C" w:rsidRDefault="001B365B" w:rsidP="00A54D21">
      <w:pPr>
        <w:tabs>
          <w:tab w:val="left" w:pos="708"/>
        </w:tabs>
        <w:spacing w:before="120"/>
        <w:ind w:left="426"/>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Zamówienie musi zostać zrealizowane w terminie: </w:t>
      </w:r>
      <w:r w:rsidR="002F1CB5" w:rsidRPr="002E6E8C">
        <w:rPr>
          <w:rFonts w:asciiTheme="majorHAnsi" w:hAnsiTheme="majorHAnsi" w:cstheme="majorHAnsi"/>
          <w:b/>
          <w:bCs/>
          <w:iCs/>
          <w:sz w:val="22"/>
          <w:szCs w:val="22"/>
          <w:lang w:eastAsia="x-none"/>
        </w:rPr>
        <w:t xml:space="preserve">do </w:t>
      </w:r>
      <w:r w:rsidR="001C0504">
        <w:rPr>
          <w:rFonts w:asciiTheme="majorHAnsi" w:hAnsiTheme="majorHAnsi" w:cstheme="majorHAnsi"/>
          <w:b/>
          <w:bCs/>
          <w:iCs/>
          <w:sz w:val="22"/>
          <w:szCs w:val="22"/>
          <w:lang w:eastAsia="x-none"/>
        </w:rPr>
        <w:t>6 miesięcy od zawarcia (podpisania) umowy</w:t>
      </w:r>
      <w:r w:rsidR="00BC4BE5" w:rsidRPr="002E6E8C">
        <w:rPr>
          <w:rFonts w:asciiTheme="majorHAnsi" w:hAnsiTheme="majorHAnsi" w:cstheme="majorHAnsi"/>
          <w:b/>
          <w:bCs/>
          <w:iCs/>
          <w:sz w:val="22"/>
          <w:szCs w:val="22"/>
          <w:lang w:eastAsia="x-none"/>
        </w:rPr>
        <w:t>.</w:t>
      </w:r>
    </w:p>
    <w:p w14:paraId="3B48B62C"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9" w:name="_Toc258314247"/>
      <w:r w:rsidRPr="002E6E8C">
        <w:rPr>
          <w:rFonts w:asciiTheme="majorHAnsi" w:hAnsiTheme="majorHAnsi" w:cstheme="majorHAnsi"/>
          <w:b/>
          <w:bCs/>
          <w:caps/>
          <w:kern w:val="32"/>
          <w:sz w:val="22"/>
          <w:szCs w:val="22"/>
          <w:lang w:eastAsia="x-none"/>
        </w:rPr>
        <w:t>Informacja o warunkach</w:t>
      </w:r>
      <w:r w:rsidRPr="002E6E8C">
        <w:rPr>
          <w:rFonts w:asciiTheme="majorHAnsi" w:hAnsiTheme="majorHAnsi" w:cstheme="majorHAnsi"/>
          <w:b/>
          <w:bCs/>
          <w:caps/>
          <w:kern w:val="32"/>
          <w:sz w:val="22"/>
          <w:szCs w:val="22"/>
          <w:lang w:val="x-none" w:eastAsia="x-none"/>
        </w:rPr>
        <w:t xml:space="preserve"> udziału w postępowaniu</w:t>
      </w:r>
      <w:bookmarkEnd w:id="9"/>
    </w:p>
    <w:p w14:paraId="6F818BB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 udzielenie zamówienia mogą ubiegać się</w:t>
      </w:r>
      <w:r w:rsidRPr="002E6E8C">
        <w:rPr>
          <w:rFonts w:asciiTheme="majorHAnsi" w:hAnsiTheme="majorHAnsi" w:cstheme="majorHAnsi"/>
          <w:bCs/>
          <w:iCs/>
          <w:sz w:val="22"/>
          <w:szCs w:val="22"/>
          <w:lang w:eastAsia="x-none"/>
        </w:rPr>
        <w:t xml:space="preserve"> Wykonawcy</w:t>
      </w:r>
      <w:r w:rsidRPr="002E6E8C">
        <w:rPr>
          <w:rFonts w:asciiTheme="majorHAnsi" w:hAnsiTheme="majorHAnsi" w:cstheme="majorHAnsi"/>
          <w:bCs/>
          <w:iCs/>
          <w:sz w:val="22"/>
          <w:szCs w:val="22"/>
          <w:lang w:val="x-none" w:eastAsia="x-none"/>
        </w:rPr>
        <w:t>, którzy nie podlegają wykluczeniu oraz spełniają warunki</w:t>
      </w:r>
      <w:r w:rsidRPr="002E6E8C">
        <w:rPr>
          <w:rFonts w:asciiTheme="majorHAnsi" w:hAnsiTheme="majorHAnsi" w:cstheme="majorHAnsi"/>
          <w:bCs/>
          <w:iCs/>
          <w:sz w:val="22"/>
          <w:szCs w:val="22"/>
          <w:lang w:eastAsia="x-none"/>
        </w:rPr>
        <w:t xml:space="preserve"> udziału w postępowaniu</w:t>
      </w:r>
      <w:r w:rsidRPr="002E6E8C">
        <w:rPr>
          <w:rFonts w:asciiTheme="majorHAnsi" w:hAnsiTheme="majorHAnsi" w:cstheme="majorHAnsi"/>
          <w:bCs/>
          <w:iCs/>
          <w:sz w:val="22"/>
          <w:szCs w:val="22"/>
          <w:lang w:val="x-none" w:eastAsia="x-none"/>
        </w:rPr>
        <w:t xml:space="preserve"> i wymagania określone w niniejszej </w:t>
      </w:r>
      <w:r w:rsidRPr="002E6E8C">
        <w:rPr>
          <w:rFonts w:asciiTheme="majorHAnsi" w:hAnsiTheme="majorHAnsi" w:cstheme="majorHAnsi"/>
          <w:bCs/>
          <w:iCs/>
          <w:sz w:val="22"/>
          <w:szCs w:val="22"/>
          <w:lang w:eastAsia="x-none"/>
        </w:rPr>
        <w:t>SWZ</w:t>
      </w:r>
      <w:r w:rsidRPr="002E6E8C">
        <w:rPr>
          <w:rFonts w:asciiTheme="majorHAnsi" w:hAnsiTheme="majorHAnsi" w:cstheme="majorHAnsi"/>
          <w:bCs/>
          <w:iCs/>
          <w:sz w:val="22"/>
          <w:szCs w:val="22"/>
          <w:lang w:val="x-none" w:eastAsia="x-none"/>
        </w:rPr>
        <w:t>.</w:t>
      </w:r>
    </w:p>
    <w:p w14:paraId="4C196643" w14:textId="77777777" w:rsidR="0024529A" w:rsidRPr="002E6E8C" w:rsidRDefault="0024529A" w:rsidP="0024529A">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 xml:space="preserve">Zamawiający, na podstawie art. 112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xml:space="preserve"> określa następujące warunki udziału w postępowaniu:</w:t>
      </w:r>
    </w:p>
    <w:p w14:paraId="0574FBC6" w14:textId="77777777" w:rsidR="0024529A" w:rsidRPr="002E6E8C" w:rsidRDefault="0024529A" w:rsidP="0024529A">
      <w:pPr>
        <w:tabs>
          <w:tab w:val="left" w:pos="708"/>
        </w:tabs>
        <w:ind w:left="680"/>
        <w:jc w:val="both"/>
        <w:outlineLvl w:val="1"/>
        <w:rPr>
          <w:rFonts w:asciiTheme="majorHAnsi" w:hAnsiTheme="majorHAnsi" w:cstheme="majorHAnsi"/>
          <w:bCs/>
          <w:iCs/>
          <w:sz w:val="22"/>
          <w:szCs w:val="22"/>
          <w:lang w:val="x-none" w:eastAsia="x-none"/>
        </w:rPr>
      </w:pPr>
    </w:p>
    <w:tbl>
      <w:tblPr>
        <w:tblW w:w="8948"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686"/>
        <w:gridCol w:w="8228"/>
      </w:tblGrid>
      <w:tr w:rsidR="002E6E8C" w:rsidRPr="002E6E8C" w14:paraId="38BC0087" w14:textId="77777777" w:rsidTr="0024529A">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73EB8FD4" w14:textId="77777777" w:rsidR="0024529A" w:rsidRPr="002E6E8C" w:rsidRDefault="0024529A" w:rsidP="006F2576">
            <w:pPr>
              <w:spacing w:before="60" w:after="120"/>
              <w:jc w:val="center"/>
              <w:rPr>
                <w:rFonts w:asciiTheme="majorHAnsi" w:hAnsiTheme="majorHAnsi" w:cstheme="majorHAnsi"/>
                <w:b/>
                <w:sz w:val="22"/>
                <w:szCs w:val="22"/>
              </w:rPr>
            </w:pPr>
            <w:r w:rsidRPr="002E6E8C">
              <w:rPr>
                <w:rFonts w:asciiTheme="majorHAnsi" w:hAnsiTheme="majorHAnsi" w:cstheme="majorHAnsi"/>
                <w:b/>
                <w:sz w:val="22"/>
                <w:szCs w:val="22"/>
              </w:rPr>
              <w:t>Lp.</w:t>
            </w:r>
          </w:p>
        </w:tc>
        <w:tc>
          <w:tcPr>
            <w:tcW w:w="8228" w:type="dxa"/>
            <w:tcBorders>
              <w:top w:val="single" w:sz="4" w:space="0" w:color="auto"/>
              <w:left w:val="single" w:sz="4" w:space="0" w:color="auto"/>
              <w:bottom w:val="single" w:sz="4" w:space="0" w:color="auto"/>
              <w:right w:val="single" w:sz="4" w:space="0" w:color="auto"/>
            </w:tcBorders>
            <w:vAlign w:val="center"/>
            <w:hideMark/>
          </w:tcPr>
          <w:p w14:paraId="2EF99AFF" w14:textId="77777777" w:rsidR="0024529A" w:rsidRPr="002E6E8C" w:rsidRDefault="0024529A" w:rsidP="006F2576">
            <w:pPr>
              <w:spacing w:before="60" w:after="120"/>
              <w:rPr>
                <w:rFonts w:asciiTheme="majorHAnsi" w:hAnsiTheme="majorHAnsi" w:cstheme="majorHAnsi"/>
                <w:sz w:val="22"/>
                <w:szCs w:val="22"/>
              </w:rPr>
            </w:pPr>
            <w:r w:rsidRPr="002E6E8C">
              <w:rPr>
                <w:rFonts w:asciiTheme="majorHAnsi" w:hAnsiTheme="majorHAnsi" w:cstheme="majorHAnsi"/>
                <w:b/>
                <w:sz w:val="22"/>
                <w:szCs w:val="22"/>
              </w:rPr>
              <w:t>Warunki udziału w postępowaniu</w:t>
            </w:r>
          </w:p>
        </w:tc>
      </w:tr>
      <w:tr w:rsidR="002E6E8C" w:rsidRPr="002E6E8C" w14:paraId="3725CF82" w14:textId="77777777" w:rsidTr="0024529A">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4" w:type="dxa"/>
          <w:trHeight w:val="100"/>
        </w:trPr>
        <w:tc>
          <w:tcPr>
            <w:tcW w:w="8914" w:type="dxa"/>
            <w:gridSpan w:val="2"/>
          </w:tcPr>
          <w:p w14:paraId="1F6D175B" w14:textId="77777777" w:rsidR="0024529A" w:rsidRPr="002E6E8C" w:rsidRDefault="0024529A" w:rsidP="006F2576">
            <w:pPr>
              <w:spacing w:before="60" w:after="120"/>
              <w:jc w:val="center"/>
              <w:rPr>
                <w:rFonts w:asciiTheme="majorHAnsi" w:hAnsiTheme="majorHAnsi" w:cstheme="majorHAnsi"/>
                <w:sz w:val="22"/>
                <w:szCs w:val="22"/>
              </w:rPr>
            </w:pPr>
          </w:p>
        </w:tc>
      </w:tr>
      <w:tr w:rsidR="006D29BF" w:rsidRPr="002E6E8C" w14:paraId="07E90D9F" w14:textId="77777777" w:rsidTr="0024529A">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4" w:type="dxa"/>
          <w:trHeight w:val="100"/>
        </w:trPr>
        <w:tc>
          <w:tcPr>
            <w:tcW w:w="8914" w:type="dxa"/>
            <w:gridSpan w:val="2"/>
          </w:tcPr>
          <w:p w14:paraId="147C8438" w14:textId="77777777" w:rsidR="006D29BF" w:rsidRPr="002E6E8C" w:rsidRDefault="006D29BF" w:rsidP="006F2576">
            <w:pPr>
              <w:spacing w:before="60" w:after="120"/>
              <w:jc w:val="center"/>
              <w:rPr>
                <w:rFonts w:asciiTheme="majorHAnsi" w:hAnsiTheme="majorHAnsi" w:cstheme="majorHAnsi"/>
                <w:sz w:val="22"/>
                <w:szCs w:val="22"/>
              </w:rPr>
            </w:pPr>
          </w:p>
        </w:tc>
      </w:tr>
      <w:tr w:rsidR="0024529A" w:rsidRPr="002E6E8C" w14:paraId="6875C817" w14:textId="77777777" w:rsidTr="00F0641E">
        <w:trPr>
          <w:trHeight w:val="2967"/>
        </w:trPr>
        <w:tc>
          <w:tcPr>
            <w:tcW w:w="720" w:type="dxa"/>
            <w:gridSpan w:val="2"/>
            <w:tcBorders>
              <w:top w:val="single" w:sz="4" w:space="0" w:color="auto"/>
              <w:left w:val="single" w:sz="4" w:space="0" w:color="auto"/>
              <w:bottom w:val="single" w:sz="4" w:space="0" w:color="auto"/>
              <w:right w:val="single" w:sz="4" w:space="0" w:color="auto"/>
            </w:tcBorders>
            <w:hideMark/>
          </w:tcPr>
          <w:p w14:paraId="409672B6" w14:textId="77777777" w:rsidR="0024529A" w:rsidRPr="002E6E8C" w:rsidRDefault="0024529A" w:rsidP="006F2576">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8228" w:type="dxa"/>
            <w:tcBorders>
              <w:top w:val="single" w:sz="4" w:space="0" w:color="auto"/>
              <w:left w:val="single" w:sz="4" w:space="0" w:color="auto"/>
              <w:bottom w:val="single" w:sz="4" w:space="0" w:color="auto"/>
              <w:right w:val="single" w:sz="4" w:space="0" w:color="auto"/>
            </w:tcBorders>
            <w:hideMark/>
          </w:tcPr>
          <w:p w14:paraId="2A2A18C8" w14:textId="77777777" w:rsidR="00F4232C" w:rsidRPr="002E6E8C" w:rsidRDefault="00F4232C" w:rsidP="00F4232C">
            <w:pPr>
              <w:spacing w:before="60" w:after="120"/>
              <w:jc w:val="both"/>
              <w:rPr>
                <w:rFonts w:asciiTheme="majorHAnsi" w:hAnsiTheme="majorHAnsi" w:cstheme="majorHAnsi"/>
                <w:b/>
                <w:bCs/>
                <w:sz w:val="22"/>
                <w:szCs w:val="22"/>
              </w:rPr>
            </w:pPr>
            <w:r w:rsidRPr="002E6E8C">
              <w:rPr>
                <w:rFonts w:asciiTheme="majorHAnsi" w:hAnsiTheme="majorHAnsi" w:cstheme="majorHAnsi"/>
                <w:b/>
                <w:bCs/>
                <w:sz w:val="22"/>
                <w:szCs w:val="22"/>
              </w:rPr>
              <w:t>Zdolność techniczna lub zawodowa</w:t>
            </w:r>
          </w:p>
          <w:p w14:paraId="1F41ABCD" w14:textId="72455A02" w:rsidR="002648C6" w:rsidRPr="00222721" w:rsidRDefault="00F4232C" w:rsidP="00F0641E">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I.</w:t>
            </w:r>
            <w:r w:rsidRPr="002E6E8C">
              <w:rPr>
                <w:rFonts w:asciiTheme="majorHAnsi" w:hAnsiTheme="majorHAnsi" w:cstheme="majorHAnsi"/>
                <w:sz w:val="22"/>
                <w:szCs w:val="22"/>
              </w:rPr>
              <w:tab/>
            </w:r>
            <w:r w:rsidR="00F0641E">
              <w:rPr>
                <w:rFonts w:asciiTheme="majorHAnsi" w:hAnsiTheme="majorHAnsi" w:cstheme="majorHAnsi"/>
                <w:sz w:val="22"/>
                <w:szCs w:val="22"/>
              </w:rPr>
              <w:t>W</w:t>
            </w:r>
            <w:r w:rsidRPr="002E6E8C">
              <w:rPr>
                <w:rFonts w:asciiTheme="majorHAnsi" w:hAnsiTheme="majorHAnsi" w:cstheme="majorHAnsi"/>
                <w:sz w:val="22"/>
                <w:szCs w:val="22"/>
              </w:rPr>
              <w:t>arunek zostanie spełniony jeżeli wykonawca oświadczy, że dysponuje  co najmniej</w:t>
            </w:r>
            <w:r w:rsidR="00F0641E">
              <w:rPr>
                <w:rFonts w:asciiTheme="majorHAnsi" w:hAnsiTheme="majorHAnsi" w:cstheme="majorHAnsi"/>
                <w:sz w:val="22"/>
                <w:szCs w:val="22"/>
              </w:rPr>
              <w:t xml:space="preserve"> </w:t>
            </w:r>
            <w:r w:rsidRPr="00222721">
              <w:rPr>
                <w:rFonts w:asciiTheme="majorHAnsi" w:hAnsiTheme="majorHAnsi" w:cstheme="majorHAnsi"/>
                <w:sz w:val="22"/>
                <w:szCs w:val="22"/>
              </w:rPr>
              <w:t>jedną osobą, która będzie pełnić funkcję kierownika budowy posiadającą  uprawnienia budowlane do pełnienia samodzielnych funkcji technicznych w budownictwie określone przepisami Prawa budowlanego oraz doświadczenie w kierowaniu robotami budowlanymi</w:t>
            </w:r>
            <w:r w:rsidR="00F0641E" w:rsidRPr="00222721">
              <w:rPr>
                <w:rFonts w:asciiTheme="majorHAnsi" w:hAnsiTheme="majorHAnsi" w:cstheme="majorHAnsi"/>
                <w:sz w:val="22"/>
                <w:szCs w:val="22"/>
              </w:rPr>
              <w:t>.</w:t>
            </w:r>
          </w:p>
          <w:p w14:paraId="4F698709" w14:textId="77777777" w:rsidR="002648C6" w:rsidRPr="002E6E8C" w:rsidRDefault="002648C6" w:rsidP="00F4232C">
            <w:pPr>
              <w:pStyle w:val="Akapitzlist"/>
              <w:spacing w:before="60" w:after="120"/>
              <w:ind w:left="69"/>
              <w:jc w:val="both"/>
              <w:rPr>
                <w:rFonts w:asciiTheme="majorHAnsi" w:hAnsiTheme="majorHAnsi" w:cstheme="majorHAnsi"/>
              </w:rPr>
            </w:pPr>
          </w:p>
          <w:p w14:paraId="539A7B37" w14:textId="182003E2" w:rsidR="0024529A" w:rsidRPr="002E6E8C" w:rsidRDefault="00F4232C" w:rsidP="00F4232C">
            <w:pPr>
              <w:pStyle w:val="Akapitzlist"/>
              <w:spacing w:before="60" w:after="120"/>
              <w:ind w:left="69"/>
              <w:jc w:val="both"/>
              <w:rPr>
                <w:rFonts w:asciiTheme="majorHAnsi" w:hAnsiTheme="majorHAnsi" w:cstheme="majorHAnsi"/>
              </w:rPr>
            </w:pPr>
            <w:r w:rsidRPr="002E6E8C">
              <w:rPr>
                <w:rFonts w:asciiTheme="majorHAnsi" w:hAnsiTheme="majorHAnsi" w:cstheme="majorHAnsi"/>
              </w:rPr>
              <w:t>Ocena spełniania warunków udziału w postępowaniu będzie dokonana na zasadzie spełnia/nie spełniana podstawie informacji zawartych w  oświadczeniu wykonawcy.</w:t>
            </w:r>
          </w:p>
        </w:tc>
      </w:tr>
    </w:tbl>
    <w:p w14:paraId="098A15C4" w14:textId="77777777" w:rsidR="0024529A" w:rsidRPr="002E6E8C" w:rsidRDefault="0024529A" w:rsidP="0024529A">
      <w:pPr>
        <w:tabs>
          <w:tab w:val="left" w:pos="708"/>
        </w:tabs>
        <w:spacing w:before="120"/>
        <w:ind w:left="680"/>
        <w:jc w:val="both"/>
        <w:outlineLvl w:val="1"/>
        <w:rPr>
          <w:rFonts w:asciiTheme="majorHAnsi" w:hAnsiTheme="majorHAnsi" w:cstheme="majorHAnsi"/>
          <w:bCs/>
          <w:iCs/>
          <w:sz w:val="22"/>
          <w:szCs w:val="22"/>
          <w:lang w:val="x-none" w:eastAsia="x-none"/>
        </w:rPr>
      </w:pPr>
    </w:p>
    <w:p w14:paraId="3FD4E970" w14:textId="6F1FAA87" w:rsidR="001B365B" w:rsidRPr="002E6E8C" w:rsidRDefault="001B365B" w:rsidP="00CB03BE">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 xml:space="preserve">Podstawy </w:t>
      </w:r>
      <w:r w:rsidRPr="002E6E8C">
        <w:rPr>
          <w:rFonts w:asciiTheme="majorHAnsi" w:hAnsiTheme="majorHAnsi" w:cstheme="majorHAnsi"/>
          <w:b/>
          <w:bCs/>
          <w:caps/>
          <w:kern w:val="32"/>
          <w:sz w:val="22"/>
          <w:szCs w:val="22"/>
          <w:lang w:eastAsia="x-none"/>
        </w:rPr>
        <w:t>wykluczenia</w:t>
      </w:r>
      <w:r w:rsidRPr="002E6E8C">
        <w:rPr>
          <w:rFonts w:asciiTheme="majorHAnsi" w:hAnsiTheme="majorHAnsi" w:cstheme="majorHAnsi"/>
          <w:b/>
          <w:bCs/>
          <w:caps/>
          <w:kern w:val="32"/>
          <w:sz w:val="22"/>
          <w:szCs w:val="22"/>
          <w:lang w:val="x-none" w:eastAsia="x-none"/>
        </w:rPr>
        <w:t xml:space="preserve"> wykonawcy Z POSTĘPOWANIA</w:t>
      </w:r>
    </w:p>
    <w:p w14:paraId="660C3DEF" w14:textId="77777777" w:rsidR="00FF4F08"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wykluczy z postępowania o udzielenie zamówienia Wykonawcę</w:t>
      </w:r>
      <w:r w:rsidR="00FF4F08" w:rsidRPr="002E6E8C">
        <w:rPr>
          <w:rFonts w:asciiTheme="majorHAnsi" w:hAnsiTheme="majorHAnsi" w:cstheme="majorHAnsi"/>
          <w:bCs/>
          <w:iCs/>
          <w:sz w:val="22"/>
          <w:szCs w:val="22"/>
          <w:lang w:eastAsia="x-none"/>
        </w:rPr>
        <w:t>:</w:t>
      </w:r>
    </w:p>
    <w:p w14:paraId="7EB0E844" w14:textId="77777777" w:rsidR="001B365B" w:rsidRPr="002E6E8C" w:rsidRDefault="001B365B" w:rsidP="00F91FBF">
      <w:pPr>
        <w:numPr>
          <w:ilvl w:val="0"/>
          <w:numId w:val="17"/>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wobec </w:t>
      </w:r>
      <w:r w:rsidR="00FF4F08" w:rsidRPr="002E6E8C">
        <w:rPr>
          <w:rFonts w:asciiTheme="majorHAnsi" w:hAnsiTheme="majorHAnsi" w:cstheme="majorHAnsi"/>
          <w:bCs/>
          <w:iCs/>
          <w:sz w:val="22"/>
          <w:szCs w:val="22"/>
          <w:lang w:eastAsia="x-none"/>
        </w:rPr>
        <w:t xml:space="preserve">którego zachodzą podstawy wykluczenia określone w art. 108 ustawy </w:t>
      </w:r>
      <w:proofErr w:type="spellStart"/>
      <w:r w:rsidR="00FF4F08" w:rsidRPr="002E6E8C">
        <w:rPr>
          <w:rFonts w:asciiTheme="majorHAnsi" w:hAnsiTheme="majorHAnsi" w:cstheme="majorHAnsi"/>
          <w:bCs/>
          <w:iCs/>
          <w:sz w:val="22"/>
          <w:szCs w:val="22"/>
          <w:lang w:eastAsia="x-none"/>
        </w:rPr>
        <w:t>Pzp</w:t>
      </w:r>
      <w:proofErr w:type="spellEnd"/>
      <w:r w:rsidR="00FF4F08" w:rsidRPr="002E6E8C">
        <w:rPr>
          <w:rFonts w:asciiTheme="majorHAnsi" w:hAnsiTheme="majorHAnsi" w:cstheme="majorHAnsi"/>
          <w:bCs/>
          <w:iCs/>
          <w:sz w:val="22"/>
          <w:szCs w:val="22"/>
          <w:lang w:eastAsia="x-none"/>
        </w:rPr>
        <w:t>;</w:t>
      </w:r>
    </w:p>
    <w:p w14:paraId="63CB6EDD" w14:textId="243F9C3E" w:rsidR="00FF4F08" w:rsidRPr="002E6E8C" w:rsidRDefault="00FF4F08" w:rsidP="00F91FBF">
      <w:pPr>
        <w:numPr>
          <w:ilvl w:val="0"/>
          <w:numId w:val="17"/>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023C5D" w:rsidRPr="002E6E8C">
        <w:rPr>
          <w:rFonts w:asciiTheme="majorHAnsi" w:hAnsiTheme="majorHAnsi" w:cstheme="majorHAnsi"/>
          <w:bCs/>
          <w:iCs/>
          <w:sz w:val="22"/>
          <w:szCs w:val="22"/>
          <w:lang w:val="x-none" w:eastAsia="x-none"/>
        </w:rPr>
        <w:t>t.j.Dz</w:t>
      </w:r>
      <w:proofErr w:type="spellEnd"/>
      <w:r w:rsidR="00023C5D" w:rsidRPr="002E6E8C">
        <w:rPr>
          <w:rFonts w:asciiTheme="majorHAnsi" w:hAnsiTheme="majorHAnsi" w:cstheme="majorHAnsi"/>
          <w:bCs/>
          <w:iCs/>
          <w:sz w:val="22"/>
          <w:szCs w:val="22"/>
          <w:lang w:val="x-none" w:eastAsia="x-none"/>
        </w:rPr>
        <w:t>. U. z 2023 r. poz. 1497</w:t>
      </w:r>
      <w:r w:rsidRPr="002E6E8C">
        <w:rPr>
          <w:rFonts w:asciiTheme="majorHAnsi" w:hAnsiTheme="majorHAnsi" w:cstheme="majorHAnsi"/>
          <w:bCs/>
          <w:iCs/>
          <w:sz w:val="22"/>
          <w:szCs w:val="22"/>
          <w:lang w:val="x-none" w:eastAsia="x-none"/>
        </w:rPr>
        <w:t>)</w:t>
      </w:r>
      <w:r w:rsidRPr="002E6E8C">
        <w:rPr>
          <w:rFonts w:asciiTheme="majorHAnsi" w:hAnsiTheme="majorHAnsi" w:cstheme="majorHAnsi"/>
          <w:bCs/>
          <w:iCs/>
          <w:sz w:val="22"/>
          <w:szCs w:val="22"/>
          <w:lang w:eastAsia="x-none"/>
        </w:rPr>
        <w:t>.</w:t>
      </w:r>
    </w:p>
    <w:p w14:paraId="6D19358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Wykluczenie Wykonawcy nastąpi w przypadkach, o których mowa w art. </w:t>
      </w:r>
      <w:r w:rsidRPr="002E6E8C">
        <w:rPr>
          <w:rFonts w:asciiTheme="majorHAnsi" w:hAnsiTheme="majorHAnsi" w:cstheme="majorHAnsi"/>
          <w:bCs/>
          <w:iCs/>
          <w:sz w:val="22"/>
          <w:szCs w:val="22"/>
          <w:lang w:eastAsia="x-none"/>
        </w:rPr>
        <w:t>111</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u</w:t>
      </w:r>
      <w:r w:rsidRPr="002E6E8C">
        <w:rPr>
          <w:rFonts w:asciiTheme="majorHAnsi" w:hAnsiTheme="majorHAnsi" w:cstheme="majorHAnsi"/>
          <w:bCs/>
          <w:iCs/>
          <w:sz w:val="22"/>
          <w:szCs w:val="22"/>
          <w:lang w:val="x-none" w:eastAsia="x-none"/>
        </w:rPr>
        <w:t xml:space="preserve">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w:t>
      </w:r>
    </w:p>
    <w:p w14:paraId="7B2846D9" w14:textId="01A0199B"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Wykonawca </w:t>
      </w:r>
      <w:r w:rsidR="00A25FE8" w:rsidRPr="002E6E8C">
        <w:rPr>
          <w:rFonts w:asciiTheme="majorHAnsi" w:hAnsiTheme="majorHAnsi" w:cstheme="majorHAnsi"/>
          <w:bCs/>
          <w:iCs/>
          <w:sz w:val="22"/>
          <w:szCs w:val="22"/>
          <w:lang w:eastAsia="x-none"/>
        </w:rPr>
        <w:t xml:space="preserve">nie podlega wykluczeniu w okolicznościach określonych w art. 108 ust. 1 pkt 1, 2 i 5 ustawy </w:t>
      </w:r>
      <w:proofErr w:type="spellStart"/>
      <w:r w:rsidR="00A25FE8" w:rsidRPr="002E6E8C">
        <w:rPr>
          <w:rFonts w:asciiTheme="majorHAnsi" w:hAnsiTheme="majorHAnsi" w:cstheme="majorHAnsi"/>
          <w:bCs/>
          <w:iCs/>
          <w:sz w:val="22"/>
          <w:szCs w:val="22"/>
          <w:lang w:eastAsia="x-none"/>
        </w:rPr>
        <w:t>Pzp</w:t>
      </w:r>
      <w:proofErr w:type="spellEnd"/>
      <w:r w:rsidR="00A25FE8" w:rsidRPr="002E6E8C">
        <w:rPr>
          <w:rFonts w:asciiTheme="majorHAnsi" w:hAnsiTheme="majorHAnsi" w:cstheme="majorHAnsi"/>
          <w:bCs/>
          <w:iCs/>
          <w:sz w:val="22"/>
          <w:szCs w:val="22"/>
          <w:lang w:eastAsia="x-none"/>
        </w:rPr>
        <w:t xml:space="preserve">, jeżeli udowodni Zamawiającemu, że spełnił łącznie przesłanki określone w art. 110 ust. 2 ustawy </w:t>
      </w:r>
      <w:proofErr w:type="spellStart"/>
      <w:r w:rsidR="00A25FE8"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w:t>
      </w:r>
    </w:p>
    <w:p w14:paraId="5332F0EF"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oceni, czy podjęte przez Wykonawcę czynności</w:t>
      </w:r>
      <w:r w:rsidR="00FF4F08" w:rsidRPr="002E6E8C">
        <w:rPr>
          <w:rFonts w:asciiTheme="majorHAnsi" w:hAnsiTheme="majorHAnsi" w:cstheme="majorHAnsi"/>
          <w:bCs/>
          <w:iCs/>
          <w:sz w:val="22"/>
          <w:szCs w:val="22"/>
          <w:lang w:eastAsia="x-none"/>
        </w:rPr>
        <w:t xml:space="preserve">, o których mowa w art. 110 ust. 2 ustawy </w:t>
      </w:r>
      <w:proofErr w:type="spellStart"/>
      <w:r w:rsidR="00FF4F08" w:rsidRPr="002E6E8C">
        <w:rPr>
          <w:rFonts w:asciiTheme="majorHAnsi" w:hAnsiTheme="majorHAnsi" w:cstheme="majorHAnsi"/>
          <w:bCs/>
          <w:iCs/>
          <w:sz w:val="22"/>
          <w:szCs w:val="22"/>
          <w:lang w:eastAsia="x-none"/>
        </w:rPr>
        <w:t>Pzp</w:t>
      </w:r>
      <w:proofErr w:type="spellEnd"/>
      <w:r w:rsidR="00FF4F08"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eastAsia="x-none"/>
        </w:rPr>
        <w:t xml:space="preserve"> są wystarczające do wykazania jego rzetelności, uwzględniając wagę i szczególne okoliczności czynu Wykonawcy, a jeżeli uzna, że nie są wystarczające, wykluczy Wykonawcę.</w:t>
      </w:r>
    </w:p>
    <w:p w14:paraId="6451F5A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może wykluczyć Wykonawcę na każdym etapie postępowania, ofertę Wykonawcy wykluczonego uznaje się za odrzuconą.</w:t>
      </w:r>
    </w:p>
    <w:p w14:paraId="37494EE0" w14:textId="16EF0F0E"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bookmarkStart w:id="10" w:name="_Toc258314248"/>
      <w:r w:rsidRPr="002E6E8C">
        <w:rPr>
          <w:rFonts w:asciiTheme="majorHAnsi" w:hAnsiTheme="majorHAnsi" w:cstheme="majorHAnsi"/>
          <w:b/>
          <w:bCs/>
          <w:caps/>
          <w:kern w:val="32"/>
          <w:sz w:val="22"/>
          <w:szCs w:val="22"/>
          <w:lang w:eastAsia="x-none"/>
        </w:rPr>
        <w:t xml:space="preserve">informacja o podmiotowych </w:t>
      </w:r>
      <w:r w:rsidR="00F77DF3" w:rsidRPr="002E6E8C">
        <w:rPr>
          <w:rFonts w:asciiTheme="majorHAnsi" w:hAnsiTheme="majorHAnsi" w:cstheme="majorHAnsi"/>
          <w:b/>
          <w:bCs/>
          <w:caps/>
          <w:kern w:val="32"/>
          <w:sz w:val="22"/>
          <w:szCs w:val="22"/>
          <w:lang w:eastAsia="x-none"/>
        </w:rPr>
        <w:t xml:space="preserve">i Przedmiotowych </w:t>
      </w:r>
      <w:r w:rsidRPr="002E6E8C">
        <w:rPr>
          <w:rFonts w:asciiTheme="majorHAnsi" w:hAnsiTheme="majorHAnsi" w:cstheme="majorHAnsi"/>
          <w:b/>
          <w:bCs/>
          <w:caps/>
          <w:kern w:val="32"/>
          <w:sz w:val="22"/>
          <w:szCs w:val="22"/>
          <w:lang w:eastAsia="x-none"/>
        </w:rPr>
        <w:t>środkach dowodowych</w:t>
      </w:r>
      <w:bookmarkEnd w:id="10"/>
    </w:p>
    <w:p w14:paraId="1263A6FE" w14:textId="42035E5C"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w:t>
      </w:r>
      <w:r w:rsidRPr="002E6E8C">
        <w:rPr>
          <w:rFonts w:asciiTheme="majorHAnsi" w:hAnsiTheme="majorHAnsi" w:cstheme="majorHAnsi"/>
          <w:b/>
          <w:iCs/>
          <w:sz w:val="22"/>
          <w:szCs w:val="22"/>
          <w:u w:val="single"/>
          <w:lang w:val="x-none" w:eastAsia="x-none"/>
        </w:rPr>
        <w:t>wraz z ofertą</w:t>
      </w:r>
      <w:r w:rsidRPr="002E6E8C">
        <w:rPr>
          <w:rFonts w:asciiTheme="majorHAnsi" w:hAnsiTheme="majorHAnsi" w:cstheme="majorHAnsi"/>
          <w:bCs/>
          <w:iCs/>
          <w:sz w:val="22"/>
          <w:szCs w:val="22"/>
          <w:lang w:val="x-none" w:eastAsia="x-none"/>
        </w:rPr>
        <w:t xml:space="preserve"> zobowiązany jest złożyć:</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91"/>
        <w:gridCol w:w="1559"/>
      </w:tblGrid>
      <w:tr w:rsidR="002E6E8C" w:rsidRPr="002E6E8C" w14:paraId="731252B4" w14:textId="5651B9DC" w:rsidTr="00BC1A0A">
        <w:tc>
          <w:tcPr>
            <w:tcW w:w="709" w:type="dxa"/>
            <w:tcBorders>
              <w:top w:val="single" w:sz="4" w:space="0" w:color="auto"/>
              <w:left w:val="single" w:sz="4" w:space="0" w:color="auto"/>
              <w:bottom w:val="single" w:sz="4" w:space="0" w:color="auto"/>
              <w:right w:val="single" w:sz="4" w:space="0" w:color="auto"/>
            </w:tcBorders>
            <w:hideMark/>
          </w:tcPr>
          <w:p w14:paraId="140A19EB" w14:textId="77777777" w:rsidR="00BC1A0A" w:rsidRPr="002E6E8C" w:rsidRDefault="00BC1A0A" w:rsidP="00A54D21">
            <w:pPr>
              <w:spacing w:before="60" w:after="120"/>
              <w:jc w:val="center"/>
              <w:rPr>
                <w:rFonts w:asciiTheme="majorHAnsi" w:hAnsiTheme="majorHAnsi" w:cstheme="majorHAnsi"/>
                <w:sz w:val="22"/>
                <w:szCs w:val="22"/>
              </w:rPr>
            </w:pPr>
            <w:r w:rsidRPr="002E6E8C">
              <w:rPr>
                <w:rFonts w:asciiTheme="majorHAnsi" w:hAnsiTheme="majorHAnsi" w:cstheme="majorHAnsi"/>
                <w:b/>
                <w:sz w:val="22"/>
                <w:szCs w:val="22"/>
              </w:rPr>
              <w:t>Lp.</w:t>
            </w:r>
          </w:p>
        </w:tc>
        <w:tc>
          <w:tcPr>
            <w:tcW w:w="6691" w:type="dxa"/>
            <w:tcBorders>
              <w:top w:val="single" w:sz="4" w:space="0" w:color="auto"/>
              <w:left w:val="single" w:sz="4" w:space="0" w:color="auto"/>
              <w:bottom w:val="single" w:sz="4" w:space="0" w:color="auto"/>
              <w:right w:val="single" w:sz="4" w:space="0" w:color="auto"/>
            </w:tcBorders>
            <w:hideMark/>
          </w:tcPr>
          <w:p w14:paraId="62911653" w14:textId="77777777" w:rsidR="00BC1A0A" w:rsidRPr="002E6E8C" w:rsidRDefault="00BC1A0A" w:rsidP="00A54D21">
            <w:pPr>
              <w:spacing w:before="60" w:after="120"/>
              <w:jc w:val="both"/>
              <w:rPr>
                <w:rFonts w:asciiTheme="majorHAnsi" w:hAnsiTheme="majorHAnsi" w:cstheme="majorHAnsi"/>
                <w:sz w:val="22"/>
                <w:szCs w:val="22"/>
              </w:rPr>
            </w:pPr>
            <w:r w:rsidRPr="002E6E8C">
              <w:rPr>
                <w:rFonts w:asciiTheme="majorHAnsi" w:hAnsiTheme="majorHAnsi" w:cstheme="majorHAnsi"/>
                <w:b/>
                <w:sz w:val="22"/>
                <w:szCs w:val="22"/>
              </w:rPr>
              <w:t>Wymagany dokument</w:t>
            </w:r>
          </w:p>
        </w:tc>
        <w:tc>
          <w:tcPr>
            <w:tcW w:w="1559" w:type="dxa"/>
            <w:tcBorders>
              <w:top w:val="single" w:sz="4" w:space="0" w:color="auto"/>
              <w:left w:val="single" w:sz="4" w:space="0" w:color="auto"/>
              <w:bottom w:val="single" w:sz="4" w:space="0" w:color="auto"/>
              <w:right w:val="single" w:sz="4" w:space="0" w:color="auto"/>
            </w:tcBorders>
          </w:tcPr>
          <w:p w14:paraId="1854105B" w14:textId="334A9404" w:rsidR="00BC1A0A" w:rsidRPr="002E6E8C" w:rsidRDefault="00BC1A0A" w:rsidP="00BC1A0A">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rodzaj</w:t>
            </w:r>
          </w:p>
        </w:tc>
      </w:tr>
      <w:tr w:rsidR="002E6E8C" w:rsidRPr="002E6E8C" w14:paraId="5E16FEB8" w14:textId="34C7EF27" w:rsidTr="00BC1A0A">
        <w:tc>
          <w:tcPr>
            <w:tcW w:w="709" w:type="dxa"/>
            <w:tcBorders>
              <w:top w:val="single" w:sz="4" w:space="0" w:color="auto"/>
              <w:left w:val="single" w:sz="4" w:space="0" w:color="auto"/>
              <w:bottom w:val="single" w:sz="4" w:space="0" w:color="auto"/>
              <w:right w:val="single" w:sz="4" w:space="0" w:color="auto"/>
            </w:tcBorders>
            <w:hideMark/>
          </w:tcPr>
          <w:p w14:paraId="20FBBA74" w14:textId="77777777" w:rsidR="00BC1A0A" w:rsidRPr="002E6E8C" w:rsidRDefault="00BC1A0A"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6691" w:type="dxa"/>
            <w:tcBorders>
              <w:top w:val="single" w:sz="4" w:space="0" w:color="auto"/>
              <w:left w:val="single" w:sz="4" w:space="0" w:color="auto"/>
              <w:bottom w:val="single" w:sz="4" w:space="0" w:color="auto"/>
              <w:right w:val="single" w:sz="4" w:space="0" w:color="auto"/>
            </w:tcBorders>
            <w:hideMark/>
          </w:tcPr>
          <w:p w14:paraId="742CBFBE" w14:textId="1DF3AB6A" w:rsidR="00BC1A0A" w:rsidRPr="002E6E8C" w:rsidRDefault="00BC1A0A" w:rsidP="00A54D21">
            <w:pPr>
              <w:spacing w:before="60" w:after="60"/>
              <w:jc w:val="both"/>
              <w:rPr>
                <w:rFonts w:asciiTheme="majorHAnsi" w:hAnsiTheme="majorHAnsi" w:cstheme="majorHAnsi"/>
                <w:sz w:val="22"/>
                <w:szCs w:val="22"/>
              </w:rPr>
            </w:pPr>
            <w:r w:rsidRPr="002E6E8C">
              <w:rPr>
                <w:rFonts w:asciiTheme="majorHAnsi" w:hAnsiTheme="majorHAnsi" w:cstheme="majorHAnsi"/>
                <w:b/>
                <w:sz w:val="22"/>
                <w:szCs w:val="22"/>
              </w:rPr>
              <w:t xml:space="preserve">Oświadczenie </w:t>
            </w:r>
            <w:r w:rsidR="00C5329C" w:rsidRPr="002E6E8C">
              <w:rPr>
                <w:rFonts w:asciiTheme="majorHAnsi" w:hAnsiTheme="majorHAnsi" w:cstheme="majorHAnsi"/>
                <w:b/>
                <w:sz w:val="22"/>
                <w:szCs w:val="22"/>
              </w:rPr>
              <w:t>o spełnieniu warunków udziału i</w:t>
            </w:r>
            <w:r w:rsidRPr="002E6E8C">
              <w:rPr>
                <w:rFonts w:asciiTheme="majorHAnsi" w:hAnsiTheme="majorHAnsi" w:cstheme="majorHAnsi"/>
                <w:b/>
                <w:sz w:val="22"/>
                <w:szCs w:val="22"/>
              </w:rPr>
              <w:t xml:space="preserve"> niepodleganiu wykluczeniu </w:t>
            </w:r>
          </w:p>
          <w:p w14:paraId="556ACDEB" w14:textId="7DA6BD32"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 xml:space="preserve">Aktualne na dzień składania ofert oświadczenie Wykonawcy stanowiące potwierdzenie </w:t>
            </w:r>
            <w:r w:rsidR="00C5329C" w:rsidRPr="002E6E8C">
              <w:rPr>
                <w:rFonts w:asciiTheme="majorHAnsi" w:hAnsiTheme="majorHAnsi" w:cstheme="majorHAnsi"/>
                <w:sz w:val="22"/>
                <w:szCs w:val="22"/>
              </w:rPr>
              <w:t xml:space="preserve">spełnienia warunków udziału w postępowaniu i </w:t>
            </w:r>
            <w:r w:rsidRPr="002E6E8C">
              <w:rPr>
                <w:rFonts w:asciiTheme="majorHAnsi" w:hAnsiTheme="majorHAnsi" w:cstheme="majorHAnsi"/>
                <w:sz w:val="22"/>
                <w:szCs w:val="22"/>
              </w:rPr>
              <w:t>braku podstaw wykluczenia</w:t>
            </w:r>
          </w:p>
          <w:p w14:paraId="73C4C06D" w14:textId="118058B4"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 xml:space="preserve"> Wzór stanowi załącznik nr 1 do SWZ</w:t>
            </w:r>
          </w:p>
        </w:tc>
        <w:tc>
          <w:tcPr>
            <w:tcW w:w="1559" w:type="dxa"/>
            <w:tcBorders>
              <w:top w:val="single" w:sz="4" w:space="0" w:color="auto"/>
              <w:left w:val="single" w:sz="4" w:space="0" w:color="auto"/>
              <w:bottom w:val="single" w:sz="4" w:space="0" w:color="auto"/>
              <w:right w:val="single" w:sz="4" w:space="0" w:color="auto"/>
            </w:tcBorders>
          </w:tcPr>
          <w:p w14:paraId="14DC8D76" w14:textId="77777777" w:rsidR="00BC1A0A" w:rsidRPr="002E6E8C" w:rsidRDefault="00BC1A0A">
            <w:pPr>
              <w:rPr>
                <w:rFonts w:asciiTheme="majorHAnsi" w:hAnsiTheme="majorHAnsi" w:cstheme="majorHAnsi"/>
                <w:sz w:val="22"/>
                <w:szCs w:val="22"/>
              </w:rPr>
            </w:pPr>
          </w:p>
          <w:p w14:paraId="752E8621" w14:textId="012AA621"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Podmiotowy środek dowodowy</w:t>
            </w:r>
          </w:p>
        </w:tc>
      </w:tr>
      <w:tr w:rsidR="00FE02B5" w:rsidRPr="002E6E8C" w14:paraId="0F4E1953" w14:textId="77777777" w:rsidTr="00BC1A0A">
        <w:tc>
          <w:tcPr>
            <w:tcW w:w="709" w:type="dxa"/>
            <w:tcBorders>
              <w:top w:val="single" w:sz="4" w:space="0" w:color="auto"/>
              <w:left w:val="single" w:sz="4" w:space="0" w:color="auto"/>
              <w:bottom w:val="single" w:sz="4" w:space="0" w:color="auto"/>
              <w:right w:val="single" w:sz="4" w:space="0" w:color="auto"/>
            </w:tcBorders>
          </w:tcPr>
          <w:p w14:paraId="0E16C13F" w14:textId="422E31BC" w:rsidR="00FE02B5" w:rsidRPr="002E6E8C" w:rsidRDefault="00FE02B5" w:rsidP="00A54D21">
            <w:pPr>
              <w:spacing w:before="60" w:after="120"/>
              <w:jc w:val="center"/>
              <w:rPr>
                <w:rFonts w:asciiTheme="majorHAnsi" w:hAnsiTheme="majorHAnsi" w:cstheme="majorHAnsi"/>
                <w:sz w:val="22"/>
                <w:szCs w:val="22"/>
              </w:rPr>
            </w:pPr>
            <w:r>
              <w:rPr>
                <w:rFonts w:asciiTheme="majorHAnsi" w:hAnsiTheme="majorHAnsi" w:cstheme="majorHAnsi"/>
                <w:sz w:val="22"/>
                <w:szCs w:val="22"/>
              </w:rPr>
              <w:t>2</w:t>
            </w:r>
          </w:p>
        </w:tc>
        <w:tc>
          <w:tcPr>
            <w:tcW w:w="6691" w:type="dxa"/>
            <w:tcBorders>
              <w:top w:val="single" w:sz="4" w:space="0" w:color="auto"/>
              <w:left w:val="single" w:sz="4" w:space="0" w:color="auto"/>
              <w:bottom w:val="single" w:sz="4" w:space="0" w:color="auto"/>
              <w:right w:val="single" w:sz="4" w:space="0" w:color="auto"/>
            </w:tcBorders>
          </w:tcPr>
          <w:p w14:paraId="1A0049FB" w14:textId="3F472C4C" w:rsidR="00FE02B5" w:rsidRPr="002E6E8C" w:rsidRDefault="00FE02B5" w:rsidP="00A54D21">
            <w:pPr>
              <w:spacing w:before="60" w:after="60"/>
              <w:jc w:val="both"/>
              <w:rPr>
                <w:rFonts w:asciiTheme="majorHAnsi" w:hAnsiTheme="majorHAnsi" w:cstheme="majorHAnsi"/>
                <w:b/>
                <w:sz w:val="22"/>
                <w:szCs w:val="22"/>
              </w:rPr>
            </w:pPr>
            <w:r>
              <w:rPr>
                <w:rFonts w:asciiTheme="majorHAnsi" w:hAnsiTheme="majorHAnsi" w:cstheme="majorHAnsi"/>
                <w:b/>
                <w:sz w:val="22"/>
                <w:szCs w:val="22"/>
              </w:rPr>
              <w:t>Dowód wniesienia wadium</w:t>
            </w:r>
          </w:p>
        </w:tc>
        <w:tc>
          <w:tcPr>
            <w:tcW w:w="1559" w:type="dxa"/>
            <w:tcBorders>
              <w:top w:val="single" w:sz="4" w:space="0" w:color="auto"/>
              <w:left w:val="single" w:sz="4" w:space="0" w:color="auto"/>
              <w:bottom w:val="single" w:sz="4" w:space="0" w:color="auto"/>
              <w:right w:val="single" w:sz="4" w:space="0" w:color="auto"/>
            </w:tcBorders>
          </w:tcPr>
          <w:p w14:paraId="1822EF96" w14:textId="1FFA4F03" w:rsidR="00FE02B5" w:rsidRPr="002E6E8C" w:rsidRDefault="00FE02B5">
            <w:pPr>
              <w:rPr>
                <w:rFonts w:asciiTheme="majorHAnsi" w:hAnsiTheme="majorHAnsi" w:cstheme="majorHAnsi"/>
                <w:sz w:val="22"/>
                <w:szCs w:val="22"/>
              </w:rPr>
            </w:pPr>
            <w:r>
              <w:rPr>
                <w:rFonts w:asciiTheme="majorHAnsi" w:hAnsiTheme="majorHAnsi" w:cstheme="majorHAnsi"/>
                <w:sz w:val="22"/>
                <w:szCs w:val="22"/>
              </w:rPr>
              <w:t>Inny dokument</w:t>
            </w:r>
          </w:p>
        </w:tc>
      </w:tr>
    </w:tbl>
    <w:p w14:paraId="3336D30E" w14:textId="0C10D801"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lastRenderedPageBreak/>
        <w:t>Zamawiający przed wyborem najkorzystniejszej oferty wezwie Wykonawcę, którego oferta została najwyżej oceniona, do złożenia w wyznaczonym terminie, nie krótszym niż 5 dni, aktualnych na dzień złożenia, następujących podmiotowych środków</w:t>
      </w:r>
      <w:r w:rsidRPr="002E6E8C">
        <w:rPr>
          <w:rFonts w:asciiTheme="majorHAnsi" w:hAnsiTheme="majorHAnsi" w:cstheme="majorHAnsi"/>
          <w:bCs/>
          <w:iCs/>
          <w:sz w:val="22"/>
          <w:szCs w:val="22"/>
          <w:lang w:eastAsia="x-none"/>
        </w:rPr>
        <w:t xml:space="preserve"> dowodowych: </w:t>
      </w:r>
      <w:r w:rsidR="000F7887" w:rsidRPr="002E6E8C">
        <w:rPr>
          <w:rFonts w:asciiTheme="majorHAnsi" w:hAnsiTheme="majorHAnsi" w:cstheme="majorHAnsi"/>
          <w:bCs/>
          <w:iCs/>
          <w:sz w:val="22"/>
          <w:szCs w:val="22"/>
          <w:lang w:eastAsia="x-none"/>
        </w:rPr>
        <w:t>nie dotyczy</w:t>
      </w:r>
    </w:p>
    <w:p w14:paraId="4015BC0B"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CDBC89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6AC07F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nie jest zobowiązany do złożenia podmiotowych środków dowodowych, które Zamawiający posiada, jeżeli Wykonawca wskaże te środki oraz potwierdzi ich prawidłowość i aktualność.</w:t>
      </w:r>
    </w:p>
    <w:p w14:paraId="00BACC9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Podmiotowe środki dowodowe oraz inne dokumenty lub oświadczenia Wykonawca składa, pod rygorem nieważności, w formie elektronicznej lub w postaci elektronicznej opatrzonej podpisem zaufanym lub podpisem osobistym.</w:t>
      </w:r>
    </w:p>
    <w:p w14:paraId="1947EE10"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Dokumenty sporządzone w języku obcym są składane wraz z tłumaczeniem na język polski. </w:t>
      </w:r>
      <w:bookmarkStart w:id="11" w:name="_Toc258314249"/>
    </w:p>
    <w:p w14:paraId="5B64AA32" w14:textId="37BF7284" w:rsidR="00434876" w:rsidRPr="002E6E8C" w:rsidRDefault="00434876"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dopuszcza możliwość uzupełnienia przedmiotowego środka dowodowego.</w:t>
      </w:r>
    </w:p>
    <w:p w14:paraId="36CFA0A6" w14:textId="163B7264" w:rsidR="00FB17EC" w:rsidRPr="002E6E8C" w:rsidRDefault="009835F3" w:rsidP="0011525A">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Cs/>
          <w:iCs/>
          <w:sz w:val="22"/>
          <w:szCs w:val="22"/>
          <w:lang w:eastAsia="x-none"/>
        </w:rPr>
        <w:t xml:space="preserve"> </w:t>
      </w:r>
      <w:r w:rsidR="00FB17EC" w:rsidRPr="002E6E8C">
        <w:rPr>
          <w:rFonts w:asciiTheme="majorHAnsi" w:hAnsiTheme="majorHAnsi" w:cstheme="majorHAnsi"/>
          <w:b/>
          <w:bCs/>
          <w:caps/>
          <w:kern w:val="32"/>
          <w:sz w:val="22"/>
          <w:szCs w:val="22"/>
          <w:lang w:val="x-none" w:eastAsia="x-none"/>
        </w:rPr>
        <w:t>INFORMACJA DLA WYKONAWCÓW POLEGAJĄCYCH NA ZASOBACH</w:t>
      </w:r>
      <w:r w:rsidR="00FB17EC" w:rsidRPr="002E6E8C">
        <w:rPr>
          <w:rFonts w:asciiTheme="majorHAnsi" w:hAnsiTheme="majorHAnsi" w:cstheme="majorHAnsi"/>
          <w:b/>
          <w:bCs/>
          <w:caps/>
          <w:kern w:val="32"/>
          <w:sz w:val="22"/>
          <w:szCs w:val="22"/>
          <w:lang w:eastAsia="x-none"/>
        </w:rPr>
        <w:t xml:space="preserve"> podmiotów trzecich</w:t>
      </w:r>
    </w:p>
    <w:p w14:paraId="5652C5C3"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val="x-none" w:eastAsia="x-none"/>
        </w:rPr>
        <w:t>.</w:t>
      </w:r>
    </w:p>
    <w:p w14:paraId="4079B24A"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który polega na zdolnościach lub sytuacji podmiotów udostępniających zasoby, zobowiązany jest</w:t>
      </w:r>
      <w:r w:rsidRPr="002E6E8C">
        <w:rPr>
          <w:rFonts w:asciiTheme="majorHAnsi" w:hAnsiTheme="majorHAnsi" w:cstheme="majorHAnsi"/>
          <w:bCs/>
          <w:iCs/>
          <w:sz w:val="22"/>
          <w:szCs w:val="22"/>
          <w:lang w:eastAsia="x-none"/>
        </w:rPr>
        <w:t>:</w:t>
      </w:r>
    </w:p>
    <w:p w14:paraId="17B9A2AB" w14:textId="77777777" w:rsidR="00FB17EC" w:rsidRPr="002E6E8C" w:rsidRDefault="00FB17EC" w:rsidP="00B33B6A">
      <w:pPr>
        <w:numPr>
          <w:ilvl w:val="0"/>
          <w:numId w:val="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7A22F2C"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zakres dostępnych Wykonawcy zasobów podmiotu udostępniającego zasoby;</w:t>
      </w:r>
    </w:p>
    <w:p w14:paraId="33F8758A"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sposób i okres udostępnienia Wykonawcy i wykorzystania przez niego zasobów podmiotu udostępniającego te zasoby przy wykonywaniu zamówienia;</w:t>
      </w:r>
    </w:p>
    <w:p w14:paraId="5DC1FEB5"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553BD8" w14:textId="69F9ADA6" w:rsidR="00FB17EC" w:rsidRPr="002E6E8C" w:rsidRDefault="00FB17EC" w:rsidP="00B33B6A">
      <w:pPr>
        <w:numPr>
          <w:ilvl w:val="0"/>
          <w:numId w:val="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złożyć wraz z ofertą ”Oświadczenie o niepodleganiu wykluczeniu oraz spełnianiu warunków”</w:t>
      </w:r>
      <w:r w:rsidR="00D97D85" w:rsidRPr="002E6E8C">
        <w:t xml:space="preserve"> </w:t>
      </w:r>
      <w:r w:rsidR="00D97D85" w:rsidRPr="002E6E8C">
        <w:rPr>
          <w:rFonts w:asciiTheme="majorHAnsi" w:hAnsiTheme="majorHAnsi" w:cstheme="majorHAnsi"/>
          <w:bCs/>
          <w:iCs/>
          <w:sz w:val="22"/>
          <w:szCs w:val="22"/>
          <w:lang w:eastAsia="x-none"/>
        </w:rPr>
        <w:t>którym mowa w pkt. 10.1 SWZ</w:t>
      </w:r>
      <w:r w:rsidRPr="002E6E8C">
        <w:rPr>
          <w:rFonts w:asciiTheme="majorHAnsi" w:hAnsiTheme="majorHAnsi" w:cstheme="majorHAnsi"/>
          <w:bCs/>
          <w:iCs/>
          <w:sz w:val="22"/>
          <w:szCs w:val="22"/>
          <w:lang w:eastAsia="x-none"/>
        </w:rPr>
        <w:t xml:space="preserve">, podmiotu udostępniającego zasoby, potwierdzające brak podstaw wykluczenia tego podmiotu oraz odpowiednio spełnianie warunków udziału w postępowaniu, w zakresie, w jakim Wykonawca powołuje się na jego zasoby. </w:t>
      </w:r>
    </w:p>
    <w:p w14:paraId="0F5E04B0"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sidRPr="002E6E8C">
        <w:rPr>
          <w:rFonts w:asciiTheme="majorHAnsi" w:hAnsiTheme="majorHAnsi" w:cstheme="majorHAnsi"/>
          <w:bCs/>
          <w:iCs/>
          <w:sz w:val="22"/>
          <w:szCs w:val="22"/>
          <w:lang w:eastAsia="x-none"/>
        </w:rPr>
        <w:t>9</w:t>
      </w:r>
      <w:r w:rsidRPr="002E6E8C">
        <w:rPr>
          <w:rFonts w:asciiTheme="majorHAnsi" w:hAnsiTheme="majorHAnsi" w:cstheme="majorHAnsi"/>
          <w:bCs/>
          <w:iCs/>
          <w:sz w:val="22"/>
          <w:szCs w:val="22"/>
          <w:lang w:val="x-none" w:eastAsia="x-none"/>
        </w:rPr>
        <w:t xml:space="preserve"> niniejszej SWZ.</w:t>
      </w:r>
    </w:p>
    <w:p w14:paraId="24E68F6F" w14:textId="77777777" w:rsidR="001B365B"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3C19515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val="x-none" w:eastAsia="x-none"/>
        </w:rPr>
        <w:t>INFORMACJA DLA WYKONAWCÓW zamierzających powierzyć wykonanie części zamówienia podwykonawcom</w:t>
      </w:r>
    </w:p>
    <w:p w14:paraId="32526367"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może powierzyć wykonanie części zamówienia Podwykonawcom</w:t>
      </w:r>
      <w:r w:rsidRPr="002E6E8C">
        <w:rPr>
          <w:rFonts w:asciiTheme="majorHAnsi" w:hAnsiTheme="majorHAnsi" w:cstheme="majorHAnsi"/>
          <w:bCs/>
          <w:iCs/>
          <w:sz w:val="22"/>
          <w:szCs w:val="22"/>
          <w:lang w:eastAsia="x-none"/>
        </w:rPr>
        <w:t xml:space="preserve">. </w:t>
      </w:r>
    </w:p>
    <w:p w14:paraId="587E86B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żąda, aby przed przystąpieniem do wykonania zamówienia Wykonawca, podał nazwy, dane kontaktowe oraz przedstawicieli, Podwykonawców zaangażowanych w realizację zamówienia, jeżeli są już znani.</w:t>
      </w:r>
    </w:p>
    <w:p w14:paraId="09032121" w14:textId="77777777" w:rsidR="00FB17EC"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2E6E8C">
        <w:rPr>
          <w:rFonts w:asciiTheme="majorHAnsi" w:hAnsiTheme="majorHAnsi" w:cstheme="majorHAnsi"/>
          <w:bCs/>
          <w:iCs/>
          <w:sz w:val="22"/>
          <w:szCs w:val="22"/>
          <w:lang w:eastAsia="x-none"/>
        </w:rPr>
        <w:t xml:space="preserve"> </w:t>
      </w:r>
    </w:p>
    <w:p w14:paraId="133045E0"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Informacja dla wykonawców wspólnie ubiegających się o udzielenie zamówienia</w:t>
      </w:r>
    </w:p>
    <w:p w14:paraId="67F33473" w14:textId="01F9A19F"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Przez wykonawców wspólnie ubiegających się o zamówienie rozumie się wykonawców działających w formie konsorcjum,  a także przedsiębiorców działających w formie spółki cywilnej.</w:t>
      </w:r>
    </w:p>
    <w:p w14:paraId="3DF56A75" w14:textId="7D3B532F"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B01DA4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Pełnomocnictwo należy dołączyć do oferty i powinno ono zawierać w szczególności wskazanie:</w:t>
      </w:r>
    </w:p>
    <w:p w14:paraId="6120A6F8"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postępowania o udzielenie zamówienie publicznego, którego dotyczy;</w:t>
      </w:r>
    </w:p>
    <w:p w14:paraId="3CB2609F"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wszystkich Wykonawców ubiegających się wspólnie o udzielenie zamówienia;</w:t>
      </w:r>
    </w:p>
    <w:p w14:paraId="22317626"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ustanowionego pełnomocnika oraz zakresu jego  umocowania.</w:t>
      </w:r>
    </w:p>
    <w:p w14:paraId="5E8E6718" w14:textId="4ECCB9C1"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przypadku wspólnego ubiegania się o zamówienie przez Wykonawców, dokument ”Oświadczenia o niepodleganiu wykluczeniu”, o </w:t>
      </w:r>
      <w:bookmarkStart w:id="12" w:name="_Hlk157063606"/>
      <w:r w:rsidRPr="002E6E8C">
        <w:rPr>
          <w:rFonts w:asciiTheme="majorHAnsi" w:hAnsiTheme="majorHAnsi" w:cstheme="majorHAnsi"/>
          <w:bCs/>
          <w:iCs/>
          <w:sz w:val="22"/>
          <w:szCs w:val="22"/>
          <w:lang w:val="x-none" w:eastAsia="x-none"/>
        </w:rPr>
        <w:t xml:space="preserve">którym mowa w pkt. </w:t>
      </w:r>
      <w:r w:rsidR="004F41A0" w:rsidRPr="002E6E8C">
        <w:rPr>
          <w:rFonts w:asciiTheme="majorHAnsi" w:hAnsiTheme="majorHAnsi" w:cstheme="majorHAnsi"/>
          <w:bCs/>
          <w:iCs/>
          <w:sz w:val="22"/>
          <w:szCs w:val="22"/>
          <w:lang w:eastAsia="x-none"/>
        </w:rPr>
        <w:t>10</w:t>
      </w:r>
      <w:r w:rsidRPr="002E6E8C">
        <w:rPr>
          <w:rFonts w:asciiTheme="majorHAnsi" w:hAnsiTheme="majorHAnsi" w:cstheme="majorHAnsi"/>
          <w:bCs/>
          <w:iCs/>
          <w:sz w:val="22"/>
          <w:szCs w:val="22"/>
          <w:lang w:val="x-none" w:eastAsia="x-none"/>
        </w:rPr>
        <w:t>.1 SWZ</w:t>
      </w:r>
      <w:bookmarkEnd w:id="12"/>
      <w:r w:rsidRPr="002E6E8C">
        <w:rPr>
          <w:rFonts w:asciiTheme="majorHAnsi" w:hAnsiTheme="majorHAnsi" w:cstheme="majorHAnsi"/>
          <w:bCs/>
          <w:iCs/>
          <w:sz w:val="22"/>
          <w:szCs w:val="22"/>
          <w:lang w:val="x-none" w:eastAsia="x-none"/>
        </w:rPr>
        <w:t>, składa każdy z Wykonawców wspólnie ubiegających się o zamówienie.</w:t>
      </w:r>
      <w:r w:rsidR="00323D68" w:rsidRPr="002E6E8C">
        <w:rPr>
          <w:rFonts w:asciiTheme="majorHAnsi" w:hAnsiTheme="majorHAnsi" w:cstheme="majorHAnsi"/>
          <w:bCs/>
          <w:iCs/>
          <w:sz w:val="22"/>
          <w:szCs w:val="22"/>
          <w:lang w:val="x-none" w:eastAsia="x-none"/>
        </w:rPr>
        <w:t xml:space="preserve"> Natomiast oświadczenie o spełnieniu warunków udziału w postępowaniu składa co najmniej jedne z wykonawców.</w:t>
      </w:r>
      <w:r w:rsidRPr="002E6E8C">
        <w:rPr>
          <w:rFonts w:asciiTheme="majorHAnsi" w:hAnsiTheme="majorHAnsi" w:cstheme="majorHAnsi"/>
          <w:bCs/>
          <w:iCs/>
          <w:sz w:val="22"/>
          <w:szCs w:val="22"/>
          <w:lang w:val="x-none" w:eastAsia="x-none"/>
        </w:rPr>
        <w:t xml:space="preserve"> Oświadczenia te potwierdzają brak podstaw wykluczenia oraz spełnianie warunków udziału w postępowaniu w zakresie, w jakim każdy z Wykonawców wykazuje spełnianie warunków udziału w </w:t>
      </w:r>
      <w:r w:rsidRPr="002E6E8C">
        <w:rPr>
          <w:rFonts w:asciiTheme="majorHAnsi" w:hAnsiTheme="majorHAnsi" w:cstheme="majorHAnsi"/>
          <w:bCs/>
          <w:iCs/>
          <w:sz w:val="22"/>
          <w:szCs w:val="22"/>
          <w:lang w:eastAsia="x-none"/>
        </w:rPr>
        <w:t>postępowaniu</w:t>
      </w:r>
      <w:r w:rsidRPr="002E6E8C">
        <w:rPr>
          <w:rFonts w:asciiTheme="majorHAnsi" w:hAnsiTheme="majorHAnsi" w:cstheme="majorHAnsi"/>
          <w:bCs/>
          <w:iCs/>
          <w:sz w:val="22"/>
          <w:szCs w:val="22"/>
          <w:lang w:val="x-none" w:eastAsia="x-none"/>
        </w:rPr>
        <w:t>.</w:t>
      </w:r>
    </w:p>
    <w:p w14:paraId="1815F503"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Informacje o sposobie porozumiewania się zamawiającego z Wykonawcami</w:t>
      </w:r>
      <w:bookmarkEnd w:id="11"/>
    </w:p>
    <w:p w14:paraId="0C7D7474" w14:textId="037EEA8A" w:rsidR="002C3418" w:rsidRPr="002E6E8C" w:rsidRDefault="002C3418" w:rsidP="00E75196">
      <w:pPr>
        <w:pStyle w:val="Nagwek2"/>
        <w:rPr>
          <w:strike w:val="0"/>
          <w:color w:val="auto"/>
        </w:rPr>
      </w:pPr>
      <w:bookmarkStart w:id="13" w:name="_Hlk37937156"/>
      <w:bookmarkStart w:id="14" w:name="_Toc258314250"/>
      <w:r w:rsidRPr="002E6E8C">
        <w:rPr>
          <w:strike w:val="0"/>
          <w:color w:val="auto"/>
        </w:rPr>
        <w:t>W postępowaniu o udzielenie zamówienia komunikacja między Zamawiającym a Wykonawcami</w:t>
      </w:r>
      <w:r w:rsidRPr="002E6E8C">
        <w:rPr>
          <w:strike w:val="0"/>
          <w:color w:val="auto"/>
          <w:lang w:val="pl-PL"/>
        </w:rPr>
        <w:t xml:space="preserve"> w tym składanie ofert</w:t>
      </w:r>
      <w:r w:rsidRPr="002E6E8C">
        <w:rPr>
          <w:strike w:val="0"/>
          <w:color w:val="auto"/>
        </w:rPr>
        <w:t xml:space="preserve"> odbywa się przy użyciu Platformy e-Zamówienia, która jest dostępna pod adresem </w:t>
      </w:r>
      <w:hyperlink r:id="rId8"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w:t>
      </w:r>
    </w:p>
    <w:p w14:paraId="65B5EFAC" w14:textId="77777777" w:rsidR="002C3418" w:rsidRPr="002E6E8C" w:rsidRDefault="002C3418" w:rsidP="00E75196">
      <w:pPr>
        <w:pStyle w:val="Nagwek2"/>
        <w:rPr>
          <w:strike w:val="0"/>
          <w:color w:val="auto"/>
        </w:rPr>
      </w:pPr>
      <w:r w:rsidRPr="002E6E8C">
        <w:rPr>
          <w:strike w:val="0"/>
          <w:color w:val="auto"/>
        </w:rPr>
        <w:t>Korzystanie z Platformy e-Zamówienia jest bezpłatne.</w:t>
      </w:r>
    </w:p>
    <w:p w14:paraId="1EDE20CA" w14:textId="0F79F709" w:rsidR="002C3418" w:rsidRPr="002E6E8C" w:rsidRDefault="002C3418" w:rsidP="00E75196">
      <w:pPr>
        <w:pStyle w:val="Nagwek2"/>
        <w:rPr>
          <w:strike w:val="0"/>
          <w:color w:val="auto"/>
        </w:rPr>
      </w:pPr>
      <w:r w:rsidRPr="002E6E8C">
        <w:rPr>
          <w:strike w:val="0"/>
          <w:color w:val="auto"/>
        </w:rPr>
        <w:t xml:space="preserve">Adres strony internetowej prowadzonego postępowania </w:t>
      </w:r>
      <w:r w:rsidRPr="002E6E8C">
        <w:rPr>
          <w:strike w:val="0"/>
          <w:color w:val="auto"/>
          <w:lang w:val="pl-PL"/>
        </w:rPr>
        <w:t xml:space="preserve">- </w:t>
      </w:r>
      <w:r w:rsidRPr="002E6E8C">
        <w:rPr>
          <w:strike w:val="0"/>
          <w:color w:val="auto"/>
        </w:rPr>
        <w:t>link prowadzący bezpośrednio do widoku postępowania na Platformie e-Zamówienia</w:t>
      </w:r>
      <w:r w:rsidRPr="002E6E8C">
        <w:rPr>
          <w:strike w:val="0"/>
          <w:color w:val="auto"/>
          <w:lang w:val="pl-PL"/>
        </w:rPr>
        <w:t xml:space="preserve"> znajduje się w pkt 1 SWZ</w:t>
      </w:r>
    </w:p>
    <w:p w14:paraId="0FB88037" w14:textId="43011F5A" w:rsidR="002C3418" w:rsidRPr="002E6E8C" w:rsidRDefault="002C3418" w:rsidP="00E75196">
      <w:pPr>
        <w:pStyle w:val="Nagwek2"/>
        <w:rPr>
          <w:strike w:val="0"/>
          <w:color w:val="auto"/>
        </w:rPr>
      </w:pPr>
      <w:r w:rsidRPr="002E6E8C">
        <w:rPr>
          <w:strike w:val="0"/>
          <w:color w:val="auto"/>
        </w:rPr>
        <w:t>Postępowanie można wyszukać również ze strony głównej Platformy e-Zamówienia (przycisk „Przeglądaj postępowania/konkursy”)</w:t>
      </w:r>
      <w:r w:rsidRPr="002E6E8C">
        <w:rPr>
          <w:strike w:val="0"/>
          <w:color w:val="auto"/>
          <w:lang w:val="pl-PL"/>
        </w:rPr>
        <w:t>wykorzystując identyfikator postępowania  wskazany w pkt 1 SWZ</w:t>
      </w:r>
      <w:r w:rsidRPr="002E6E8C">
        <w:rPr>
          <w:strike w:val="0"/>
          <w:color w:val="auto"/>
        </w:rPr>
        <w:t xml:space="preserve"> </w:t>
      </w:r>
    </w:p>
    <w:p w14:paraId="678F3718" w14:textId="1650976D" w:rsidR="002C3418" w:rsidRPr="002E6E8C" w:rsidRDefault="002C3418" w:rsidP="00E75196">
      <w:pPr>
        <w:pStyle w:val="Nagwek2"/>
        <w:rPr>
          <w:strike w:val="0"/>
          <w:color w:val="auto"/>
        </w:rPr>
      </w:pPr>
      <w:r w:rsidRPr="002E6E8C">
        <w:rPr>
          <w:strike w:val="0"/>
          <w:color w:val="auto"/>
        </w:rPr>
        <w:t xml:space="preserve">Wykonawca zamierzający wziąć udział w postępowaniu o udzielenie zamówienia publicznego musi posiadać konto podmiotu „Wykonawca” na Platformie e-Zamówienia. Szczegółowe informacje na temat </w:t>
      </w:r>
      <w:r w:rsidRPr="002E6E8C">
        <w:rPr>
          <w:strike w:val="0"/>
          <w:color w:val="auto"/>
        </w:rPr>
        <w:lastRenderedPageBreak/>
        <w:t xml:space="preserve">zakładania kont podmiotów oraz zasady i warunki korzystania z Platformy e-Zamówienia określa Regulamin Platformy e-Zamówienia, dostępny na stronie internetowej </w:t>
      </w:r>
      <w:hyperlink r:id="rId9"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 xml:space="preserve"> oraz informacje zamieszczone w zakładce „Centrum Pomocy”</w:t>
      </w:r>
    </w:p>
    <w:p w14:paraId="7C418DEC" w14:textId="77777777" w:rsidR="002C3418" w:rsidRPr="002E6E8C" w:rsidRDefault="002C3418" w:rsidP="00E75196">
      <w:pPr>
        <w:pStyle w:val="Nagwek2"/>
        <w:rPr>
          <w:strike w:val="0"/>
          <w:color w:val="auto"/>
        </w:rPr>
      </w:pPr>
      <w:r w:rsidRPr="002E6E8C">
        <w:rPr>
          <w:strike w:val="0"/>
          <w:color w:val="auto"/>
        </w:rPr>
        <w:t xml:space="preserve">Przeglądanie i pobieranie publicznej treści dokumentacji postępowania nie wymaga posiadania konta na Platformie e-Zamówienia ani logowania. </w:t>
      </w:r>
    </w:p>
    <w:p w14:paraId="79EEA0C0" w14:textId="77777777" w:rsidR="002C3418" w:rsidRPr="002E6E8C" w:rsidRDefault="002C3418" w:rsidP="00E75196">
      <w:pPr>
        <w:pStyle w:val="Nagwek2"/>
        <w:rPr>
          <w:strike w:val="0"/>
          <w:color w:val="auto"/>
        </w:rPr>
      </w:pPr>
      <w:r w:rsidRPr="002E6E8C">
        <w:rPr>
          <w:strike w:val="0"/>
          <w:color w:val="auto"/>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299D611" w14:textId="77777777" w:rsidR="002C3418" w:rsidRPr="002E6E8C" w:rsidRDefault="002C3418" w:rsidP="00E75196">
      <w:pPr>
        <w:pStyle w:val="Nagwek2"/>
        <w:rPr>
          <w:strike w:val="0"/>
          <w:color w:val="auto"/>
        </w:rPr>
      </w:pPr>
      <w:r w:rsidRPr="002E6E8C">
        <w:rPr>
          <w:strike w:val="0"/>
          <w:color w:val="auto"/>
        </w:rPr>
        <w:t xml:space="preserve"> 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2E6E8C">
        <w:rPr>
          <w:strike w:val="0"/>
          <w:color w:val="auto"/>
        </w:rPr>
        <w:t>Pzp</w:t>
      </w:r>
      <w:proofErr w:type="spellEnd"/>
      <w:r w:rsidRPr="002E6E8C">
        <w:rPr>
          <w:strike w:val="0"/>
          <w:color w:val="auto"/>
        </w:rPr>
        <w:t>, ww. regulacje nie będą miały bezpośredniego zastosowania.</w:t>
      </w:r>
    </w:p>
    <w:p w14:paraId="72B62ECD" w14:textId="77777777" w:rsidR="002C3418" w:rsidRPr="002E6E8C" w:rsidRDefault="002C3418" w:rsidP="00E75196">
      <w:pPr>
        <w:pStyle w:val="Nagwek2"/>
        <w:rPr>
          <w:strike w:val="0"/>
          <w:color w:val="auto"/>
        </w:rPr>
      </w:pPr>
      <w:r w:rsidRPr="002E6E8C">
        <w:rPr>
          <w:strike w:val="0"/>
          <w:color w:val="auto"/>
        </w:rPr>
        <w:t xml:space="preserve">Informacje, oświadczenia lub dokumenty, inne niż wymienione w § 2 ust. 1 rozporządzenia Prezesa Rady Ministrów w sprawie wymagań dla dokumentów elektronicznych, przekazywane w postępowaniu sporządza się w postaci elektronicznej: </w:t>
      </w:r>
    </w:p>
    <w:p w14:paraId="522E6C80" w14:textId="4F114A45" w:rsidR="002C3418" w:rsidRPr="002E6E8C" w:rsidRDefault="002C3418" w:rsidP="00E75196">
      <w:pPr>
        <w:pStyle w:val="Nagwek2"/>
        <w:numPr>
          <w:ilvl w:val="1"/>
          <w:numId w:val="29"/>
        </w:numPr>
        <w:rPr>
          <w:strike w:val="0"/>
          <w:color w:val="auto"/>
        </w:rPr>
      </w:pPr>
      <w:r w:rsidRPr="002E6E8C">
        <w:rPr>
          <w:strike w:val="0"/>
          <w:color w:val="auto"/>
        </w:rPr>
        <w:t xml:space="preserve">w formatach danych określonych w przepisach rozporządzenia Rady Ministrów w sprawie Krajowych Ram Interoperacyjności (i przekazuje się jako załącznik), lub </w:t>
      </w:r>
    </w:p>
    <w:p w14:paraId="5A05586B" w14:textId="1ACC79CA" w:rsidR="002C3418" w:rsidRPr="002E6E8C" w:rsidRDefault="002C3418" w:rsidP="00E75196">
      <w:pPr>
        <w:pStyle w:val="Nagwek2"/>
        <w:numPr>
          <w:ilvl w:val="1"/>
          <w:numId w:val="29"/>
        </w:numPr>
        <w:rPr>
          <w:strike w:val="0"/>
          <w:color w:val="auto"/>
        </w:rPr>
      </w:pPr>
      <w:r w:rsidRPr="002E6E8C">
        <w:rPr>
          <w:strike w:val="0"/>
          <w:color w:val="auto"/>
        </w:rPr>
        <w:t xml:space="preserve">jako tekst wpisany bezpośrednio do wiadomości przekazywanej przy użyciu środków komunikacji elektronicznej (np. w treści „Formularza do komunikacji”). </w:t>
      </w:r>
    </w:p>
    <w:p w14:paraId="1A1DEC9F" w14:textId="2BECE170" w:rsidR="002C3418" w:rsidRPr="002E6E8C" w:rsidRDefault="002C3418" w:rsidP="00E75196">
      <w:pPr>
        <w:pStyle w:val="Nagwek2"/>
        <w:rPr>
          <w:strike w:val="0"/>
          <w:color w:val="auto"/>
        </w:rPr>
      </w:pPr>
      <w:r w:rsidRPr="002E6E8C">
        <w:rPr>
          <w:strike w:val="0"/>
          <w:color w:val="auto"/>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002581" w:rsidRPr="002E6E8C">
        <w:rPr>
          <w:strike w:val="0"/>
          <w:color w:val="auto"/>
        </w:rPr>
        <w:t>t.j</w:t>
      </w:r>
      <w:proofErr w:type="spellEnd"/>
      <w:r w:rsidR="00002581" w:rsidRPr="002E6E8C">
        <w:rPr>
          <w:strike w:val="0"/>
          <w:color w:val="auto"/>
        </w:rPr>
        <w:t>. Dz. U. z 2022 r. poz. 1233</w:t>
      </w:r>
      <w:r w:rsidRPr="002E6E8C">
        <w:rPr>
          <w:strike w:val="0"/>
          <w:color w:val="auto"/>
        </w:rPr>
        <w:t>) wykonawca, w celu utrzymania w poufności tych informacji, przekazuje je w wydzielonym i odpowiednio oznaczonym pliku, wraz z jednoczesnym zaznaczeniem w nazwie pliku „Dokument stanowiący tajemnicę przedsiębiorstwa”.</w:t>
      </w:r>
    </w:p>
    <w:p w14:paraId="090B4AE2" w14:textId="77777777" w:rsidR="002C3418" w:rsidRPr="002E6E8C" w:rsidRDefault="002C3418" w:rsidP="00E75196">
      <w:pPr>
        <w:pStyle w:val="Nagwek2"/>
        <w:rPr>
          <w:strike w:val="0"/>
          <w:color w:val="auto"/>
        </w:rPr>
      </w:pPr>
      <w:r w:rsidRPr="002E6E8C">
        <w:rPr>
          <w:strike w:val="0"/>
          <w:color w:val="auto"/>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2E6E8C">
        <w:rPr>
          <w:strike w:val="0"/>
          <w:color w:val="auto"/>
        </w:rPr>
        <w:t>Pzp</w:t>
      </w:r>
      <w:proofErr w:type="spellEnd"/>
      <w:r w:rsidRPr="002E6E8C">
        <w:rPr>
          <w:strike w:val="0"/>
          <w:color w:val="auto"/>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1447FA5" w14:textId="77777777" w:rsidR="002C3418" w:rsidRPr="002E6E8C" w:rsidRDefault="002C3418" w:rsidP="00E75196">
      <w:pPr>
        <w:pStyle w:val="Nagwek2"/>
        <w:rPr>
          <w:strike w:val="0"/>
          <w:color w:val="auto"/>
        </w:rPr>
      </w:pPr>
      <w:r w:rsidRPr="002E6E8C">
        <w:rPr>
          <w:strike w:val="0"/>
          <w:color w:val="auto"/>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BE1919F" w14:textId="77777777" w:rsidR="002C3418" w:rsidRPr="002E6E8C" w:rsidRDefault="002C3418" w:rsidP="00E75196">
      <w:pPr>
        <w:pStyle w:val="Nagwek2"/>
        <w:rPr>
          <w:strike w:val="0"/>
          <w:color w:val="auto"/>
        </w:rPr>
      </w:pPr>
      <w:r w:rsidRPr="002E6E8C">
        <w:rPr>
          <w:strike w:val="0"/>
          <w:color w:val="auto"/>
        </w:rPr>
        <w:lastRenderedPageBreak/>
        <w:t xml:space="preserve">Wszystkie wysłane i odebrane w postępowaniu przez wykonawcę wiadomości widoczne są po zalogowaniu w podglądzie postępowania w zakładce „Komunikacja”. </w:t>
      </w:r>
    </w:p>
    <w:p w14:paraId="679C2879" w14:textId="77777777" w:rsidR="002C3418" w:rsidRPr="002E6E8C" w:rsidRDefault="002C3418" w:rsidP="00E75196">
      <w:pPr>
        <w:pStyle w:val="Nagwek2"/>
        <w:rPr>
          <w:strike w:val="0"/>
          <w:color w:val="auto"/>
        </w:rPr>
      </w:pPr>
      <w:r w:rsidRPr="002E6E8C">
        <w:rPr>
          <w:strike w:val="0"/>
          <w:color w:val="auto"/>
        </w:rPr>
        <w:t xml:space="preserve">Maksymalny rozmiar plików przesyłanych za pośrednictwem „Formularzy do komunikacji” wynosi 25 MB (wielkość ta dotyczy plików przesyłanych jako załączniki do jednego formularza). </w:t>
      </w:r>
    </w:p>
    <w:p w14:paraId="6CC98E22" w14:textId="77777777" w:rsidR="002C3418" w:rsidRPr="002E6E8C" w:rsidRDefault="002C3418" w:rsidP="00E75196">
      <w:pPr>
        <w:pStyle w:val="Nagwek2"/>
        <w:rPr>
          <w:strike w:val="0"/>
          <w:color w:val="auto"/>
        </w:rPr>
      </w:pPr>
      <w:r w:rsidRPr="002E6E8C">
        <w:rPr>
          <w:strike w:val="0"/>
          <w:color w:val="auto"/>
        </w:rPr>
        <w:t xml:space="preserve">Minimalne wymagania techniczne dotyczące sprzętu używanego w celu korzystania z usług Platformy e-Zamówienia oraz informacje dotyczące specyfikacji połączenia określa Regulamin Platformy e-Zamówienia. </w:t>
      </w:r>
    </w:p>
    <w:p w14:paraId="23E106EC" w14:textId="54DE81DC" w:rsidR="002C3418" w:rsidRPr="002E6E8C" w:rsidRDefault="002C3418" w:rsidP="00E75196">
      <w:pPr>
        <w:pStyle w:val="Nagwek2"/>
        <w:rPr>
          <w:strike w:val="0"/>
          <w:color w:val="auto"/>
        </w:rPr>
      </w:pPr>
      <w:r w:rsidRPr="002E6E8C">
        <w:rPr>
          <w:strike w:val="0"/>
          <w:color w:val="auto"/>
        </w:rPr>
        <w:t xml:space="preserve">W przypadku problemów technicznych i awarii związanych z funkcjonowaniem Platformy e-Zamówienia użytkownicy mogą skorzystać ze wsparcia technicznego dostępnego poprzez formularz udostępniony na stronie internetowej </w:t>
      </w:r>
      <w:hyperlink r:id="rId10"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 xml:space="preserve"> w zakładce „Zgłoś problem”</w:t>
      </w:r>
    </w:p>
    <w:p w14:paraId="57466D39" w14:textId="3168FDE5" w:rsidR="00F30DC4" w:rsidRPr="002E6E8C" w:rsidRDefault="00F30DC4" w:rsidP="00E75196">
      <w:pPr>
        <w:pStyle w:val="Nagwek2"/>
        <w:rPr>
          <w:strike w:val="0"/>
          <w:color w:val="auto"/>
        </w:rPr>
      </w:pPr>
      <w:r w:rsidRPr="002E6E8C">
        <w:rPr>
          <w:strike w:val="0"/>
          <w:color w:val="auto"/>
        </w:rPr>
        <w:t>Ilekroć w niniejszej SWZ jest mowa o:</w:t>
      </w:r>
    </w:p>
    <w:p w14:paraId="43D9124D" w14:textId="2DA6EBA3" w:rsidR="00F30DC4" w:rsidRPr="002E6E8C" w:rsidRDefault="00F30DC4" w:rsidP="00B33B6A">
      <w:pPr>
        <w:numPr>
          <w:ilvl w:val="0"/>
          <w:numId w:val="7"/>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podpisie zaufanym – należy przez to rozumieć podpis, o którym mowa art. 3 pkt 14a ustawy z 17 lutego 2005 r. o informatyzacji działalności podmiotów realizujących zadania publiczne (</w:t>
      </w:r>
      <w:proofErr w:type="spellStart"/>
      <w:r w:rsidRPr="002E6E8C">
        <w:rPr>
          <w:rFonts w:asciiTheme="majorHAnsi" w:hAnsiTheme="majorHAnsi" w:cstheme="majorHAnsi"/>
          <w:bCs/>
          <w:iCs/>
          <w:sz w:val="22"/>
          <w:szCs w:val="22"/>
          <w:lang w:val="x-none" w:eastAsia="x-none"/>
        </w:rPr>
        <w:t>t.j</w:t>
      </w:r>
      <w:proofErr w:type="spellEnd"/>
      <w:r w:rsidR="009D777D"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Dz.U.202</w:t>
      </w:r>
      <w:r w:rsidR="009B66FD" w:rsidRPr="002E6E8C">
        <w:rPr>
          <w:rFonts w:asciiTheme="majorHAnsi" w:hAnsiTheme="majorHAnsi" w:cstheme="majorHAnsi"/>
          <w:bCs/>
          <w:iCs/>
          <w:sz w:val="22"/>
          <w:szCs w:val="22"/>
          <w:lang w:eastAsia="x-none"/>
        </w:rPr>
        <w:t>3</w:t>
      </w:r>
      <w:r w:rsidRPr="002E6E8C">
        <w:rPr>
          <w:rFonts w:asciiTheme="majorHAnsi" w:hAnsiTheme="majorHAnsi" w:cstheme="majorHAnsi"/>
          <w:bCs/>
          <w:iCs/>
          <w:sz w:val="22"/>
          <w:szCs w:val="22"/>
          <w:lang w:val="x-none" w:eastAsia="x-none"/>
        </w:rPr>
        <w:t xml:space="preserve"> poz. </w:t>
      </w:r>
      <w:r w:rsidR="009B66FD" w:rsidRPr="002E6E8C">
        <w:rPr>
          <w:rFonts w:asciiTheme="majorHAnsi" w:hAnsiTheme="majorHAnsi" w:cstheme="majorHAnsi"/>
          <w:bCs/>
          <w:iCs/>
          <w:sz w:val="22"/>
          <w:szCs w:val="22"/>
          <w:lang w:eastAsia="x-none"/>
        </w:rPr>
        <w:t>57</w:t>
      </w:r>
      <w:r w:rsidRPr="002E6E8C">
        <w:rPr>
          <w:rFonts w:asciiTheme="majorHAnsi" w:hAnsiTheme="majorHAnsi" w:cstheme="majorHAnsi"/>
          <w:bCs/>
          <w:iCs/>
          <w:sz w:val="22"/>
          <w:szCs w:val="22"/>
          <w:lang w:val="x-none" w:eastAsia="x-none"/>
        </w:rPr>
        <w:t>);</w:t>
      </w:r>
    </w:p>
    <w:p w14:paraId="799FF1B4" w14:textId="37A77100" w:rsidR="00F30DC4" w:rsidRPr="002E6E8C" w:rsidRDefault="00F30DC4" w:rsidP="00B33B6A">
      <w:pPr>
        <w:numPr>
          <w:ilvl w:val="0"/>
          <w:numId w:val="7"/>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podpisie osobistym – należy przez to rozumieć podpis, o którym mowa w art. z art. 2 ust. 1 pkt 9 ustawy z 6 sierpnia 2010 r. o dowodach osobistych (</w:t>
      </w:r>
      <w:proofErr w:type="spellStart"/>
      <w:r w:rsidRPr="002E6E8C">
        <w:rPr>
          <w:rFonts w:asciiTheme="majorHAnsi" w:hAnsiTheme="majorHAnsi" w:cstheme="majorHAnsi"/>
          <w:bCs/>
          <w:iCs/>
          <w:sz w:val="22"/>
          <w:szCs w:val="22"/>
          <w:lang w:val="x-none" w:eastAsia="x-none"/>
        </w:rPr>
        <w:t>t.j</w:t>
      </w:r>
      <w:proofErr w:type="spellEnd"/>
      <w:r w:rsidR="009D777D"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Dz.U.202</w:t>
      </w:r>
      <w:r w:rsidR="009B66FD" w:rsidRPr="002E6E8C">
        <w:rPr>
          <w:rFonts w:asciiTheme="majorHAnsi" w:hAnsiTheme="majorHAnsi" w:cstheme="majorHAnsi"/>
          <w:bCs/>
          <w:iCs/>
          <w:sz w:val="22"/>
          <w:szCs w:val="22"/>
          <w:lang w:eastAsia="x-none"/>
        </w:rPr>
        <w:t>2</w:t>
      </w:r>
      <w:r w:rsidRPr="002E6E8C">
        <w:rPr>
          <w:rFonts w:asciiTheme="majorHAnsi" w:hAnsiTheme="majorHAnsi" w:cstheme="majorHAnsi"/>
          <w:bCs/>
          <w:iCs/>
          <w:sz w:val="22"/>
          <w:szCs w:val="22"/>
          <w:lang w:val="x-none" w:eastAsia="x-none"/>
        </w:rPr>
        <w:t xml:space="preserve"> poz. </w:t>
      </w:r>
      <w:r w:rsidR="009B66FD" w:rsidRPr="002E6E8C">
        <w:rPr>
          <w:rFonts w:asciiTheme="majorHAnsi" w:hAnsiTheme="majorHAnsi" w:cstheme="majorHAnsi"/>
          <w:bCs/>
          <w:iCs/>
          <w:sz w:val="22"/>
          <w:szCs w:val="22"/>
          <w:lang w:eastAsia="x-none"/>
        </w:rPr>
        <w:t>671</w:t>
      </w:r>
      <w:r w:rsidRPr="002E6E8C">
        <w:rPr>
          <w:rFonts w:asciiTheme="majorHAnsi" w:hAnsiTheme="majorHAnsi" w:cstheme="majorHAnsi"/>
          <w:bCs/>
          <w:iCs/>
          <w:sz w:val="22"/>
          <w:szCs w:val="22"/>
          <w:lang w:val="x-none" w:eastAsia="x-none"/>
        </w:rPr>
        <w:t>).</w:t>
      </w:r>
    </w:p>
    <w:p w14:paraId="08088F83"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15" w:name="_Hlk37936911"/>
      <w:r w:rsidRPr="002E6E8C">
        <w:rPr>
          <w:rFonts w:asciiTheme="majorHAnsi" w:hAnsiTheme="majorHAnsi" w:cstheme="majorHAnsi"/>
          <w:bCs/>
          <w:iCs/>
          <w:sz w:val="22"/>
          <w:szCs w:val="22"/>
          <w:lang w:val="x-none" w:eastAsia="x-none"/>
        </w:rPr>
        <w:t>Zalecenia Zamawiającego odnośnie kwalifikowanego podpisu elektronicznego</w:t>
      </w:r>
      <w:bookmarkEnd w:id="15"/>
      <w:r w:rsidRPr="002E6E8C">
        <w:rPr>
          <w:rFonts w:asciiTheme="majorHAnsi" w:hAnsiTheme="majorHAnsi" w:cstheme="majorHAnsi"/>
          <w:bCs/>
          <w:iCs/>
          <w:sz w:val="22"/>
          <w:szCs w:val="22"/>
          <w:lang w:val="x-none" w:eastAsia="x-none"/>
        </w:rPr>
        <w:t>:</w:t>
      </w:r>
    </w:p>
    <w:p w14:paraId="4B7657A6"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bookmarkStart w:id="16" w:name="_Hlk37936930"/>
      <w:r w:rsidRPr="002E6E8C">
        <w:rPr>
          <w:rFonts w:asciiTheme="majorHAnsi" w:hAnsiTheme="majorHAnsi" w:cstheme="majorHAnsi"/>
          <w:bCs/>
          <w:iCs/>
          <w:sz w:val="22"/>
          <w:szCs w:val="22"/>
          <w:lang w:val="x-none" w:eastAsia="x-none"/>
        </w:rPr>
        <w:t xml:space="preserve">dokumenty sporządzone i przesyłane w formacie .pdf zaleca się podpisywać kwalifikowanym podpisem elektronicznym w formacie </w:t>
      </w:r>
      <w:proofErr w:type="spellStart"/>
      <w:r w:rsidRPr="002E6E8C">
        <w:rPr>
          <w:rFonts w:asciiTheme="majorHAnsi" w:hAnsiTheme="majorHAnsi" w:cstheme="majorHAnsi"/>
          <w:bCs/>
          <w:iCs/>
          <w:sz w:val="22"/>
          <w:szCs w:val="22"/>
          <w:lang w:val="x-none" w:eastAsia="x-none"/>
        </w:rPr>
        <w:t>PAdES</w:t>
      </w:r>
      <w:bookmarkEnd w:id="16"/>
      <w:proofErr w:type="spellEnd"/>
      <w:r w:rsidRPr="002E6E8C">
        <w:rPr>
          <w:rFonts w:asciiTheme="majorHAnsi" w:hAnsiTheme="majorHAnsi" w:cstheme="majorHAnsi"/>
          <w:bCs/>
          <w:iCs/>
          <w:sz w:val="22"/>
          <w:szCs w:val="22"/>
          <w:lang w:val="x-none" w:eastAsia="x-none"/>
        </w:rPr>
        <w:t>;</w:t>
      </w:r>
    </w:p>
    <w:p w14:paraId="160D6AF3"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dokumenty sporządzone i przesyłane w formacie innym niż .pdf (np.: .</w:t>
      </w:r>
      <w:proofErr w:type="spellStart"/>
      <w:r w:rsidRPr="002E6E8C">
        <w:rPr>
          <w:rFonts w:asciiTheme="majorHAnsi" w:hAnsiTheme="majorHAnsi" w:cstheme="majorHAnsi"/>
          <w:bCs/>
          <w:iCs/>
          <w:sz w:val="22"/>
          <w:szCs w:val="22"/>
          <w:lang w:val="x-none" w:eastAsia="x-none"/>
        </w:rPr>
        <w:t>doc</w:t>
      </w:r>
      <w:proofErr w:type="spellEnd"/>
      <w:r w:rsidRPr="002E6E8C">
        <w:rPr>
          <w:rFonts w:asciiTheme="majorHAnsi" w:hAnsiTheme="majorHAnsi" w:cstheme="majorHAnsi"/>
          <w:bCs/>
          <w:iCs/>
          <w:sz w:val="22"/>
          <w:szCs w:val="22"/>
          <w:lang w:val="x-none" w:eastAsia="x-none"/>
        </w:rPr>
        <w:t>, .</w:t>
      </w:r>
      <w:proofErr w:type="spellStart"/>
      <w:r w:rsidRPr="002E6E8C">
        <w:rPr>
          <w:rFonts w:asciiTheme="majorHAnsi" w:hAnsiTheme="majorHAnsi" w:cstheme="majorHAnsi"/>
          <w:bCs/>
          <w:iCs/>
          <w:sz w:val="22"/>
          <w:szCs w:val="22"/>
          <w:lang w:val="x-none" w:eastAsia="x-none"/>
        </w:rPr>
        <w:t>docx</w:t>
      </w:r>
      <w:proofErr w:type="spellEnd"/>
      <w:r w:rsidRPr="002E6E8C">
        <w:rPr>
          <w:rFonts w:asciiTheme="majorHAnsi" w:hAnsiTheme="majorHAnsi" w:cstheme="majorHAnsi"/>
          <w:bCs/>
          <w:iCs/>
          <w:sz w:val="22"/>
          <w:szCs w:val="22"/>
          <w:lang w:val="x-none" w:eastAsia="x-none"/>
        </w:rPr>
        <w:t>, .</w:t>
      </w:r>
      <w:proofErr w:type="spellStart"/>
      <w:r w:rsidRPr="002E6E8C">
        <w:rPr>
          <w:rFonts w:asciiTheme="majorHAnsi" w:hAnsiTheme="majorHAnsi" w:cstheme="majorHAnsi"/>
          <w:bCs/>
          <w:iCs/>
          <w:sz w:val="22"/>
          <w:szCs w:val="22"/>
          <w:lang w:val="x-none" w:eastAsia="x-none"/>
        </w:rPr>
        <w:t>xlsx</w:t>
      </w:r>
      <w:proofErr w:type="spellEnd"/>
      <w:r w:rsidRPr="002E6E8C">
        <w:rPr>
          <w:rFonts w:asciiTheme="majorHAnsi" w:hAnsiTheme="majorHAnsi" w:cstheme="majorHAnsi"/>
          <w:bCs/>
          <w:iCs/>
          <w:sz w:val="22"/>
          <w:szCs w:val="22"/>
          <w:lang w:val="x-none" w:eastAsia="x-none"/>
        </w:rPr>
        <w:t>, .</w:t>
      </w:r>
      <w:proofErr w:type="spellStart"/>
      <w:r w:rsidRPr="002E6E8C">
        <w:rPr>
          <w:rFonts w:asciiTheme="majorHAnsi" w:hAnsiTheme="majorHAnsi" w:cstheme="majorHAnsi"/>
          <w:bCs/>
          <w:iCs/>
          <w:sz w:val="22"/>
          <w:szCs w:val="22"/>
          <w:lang w:val="x-none" w:eastAsia="x-none"/>
        </w:rPr>
        <w:t>xml</w:t>
      </w:r>
      <w:proofErr w:type="spellEnd"/>
      <w:r w:rsidRPr="002E6E8C">
        <w:rPr>
          <w:rFonts w:asciiTheme="majorHAnsi" w:hAnsiTheme="majorHAnsi" w:cstheme="majorHAnsi"/>
          <w:bCs/>
          <w:iCs/>
          <w:sz w:val="22"/>
          <w:szCs w:val="22"/>
          <w:lang w:val="x-none" w:eastAsia="x-none"/>
        </w:rPr>
        <w:t xml:space="preserve">) zaleca się podpisywać kwalifikowanym podpisem elektronicznym w formacie </w:t>
      </w:r>
      <w:proofErr w:type="spellStart"/>
      <w:r w:rsidRPr="002E6E8C">
        <w:rPr>
          <w:rFonts w:asciiTheme="majorHAnsi" w:hAnsiTheme="majorHAnsi" w:cstheme="majorHAnsi"/>
          <w:bCs/>
          <w:iCs/>
          <w:sz w:val="22"/>
          <w:szCs w:val="22"/>
          <w:lang w:val="x-none" w:eastAsia="x-none"/>
        </w:rPr>
        <w:t>XAdES</w:t>
      </w:r>
      <w:proofErr w:type="spellEnd"/>
      <w:r w:rsidRPr="002E6E8C">
        <w:rPr>
          <w:rFonts w:asciiTheme="majorHAnsi" w:hAnsiTheme="majorHAnsi" w:cstheme="majorHAnsi"/>
          <w:bCs/>
          <w:iCs/>
          <w:sz w:val="22"/>
          <w:szCs w:val="22"/>
          <w:lang w:val="x-none" w:eastAsia="x-none"/>
        </w:rPr>
        <w:t>;</w:t>
      </w:r>
    </w:p>
    <w:p w14:paraId="1BCCB87B"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do składania kwalifikowanego podpisu elektronicznego zaleca się stosowanie algorytmu SHA-2 (lub wyższego).</w:t>
      </w:r>
    </w:p>
    <w:p w14:paraId="17CE161C"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17" w:name="_Hlk37937004"/>
      <w:r w:rsidRPr="002E6E8C">
        <w:rPr>
          <w:rFonts w:asciiTheme="majorHAnsi" w:hAnsiTheme="majorHAnsi" w:cstheme="majorHAnsi"/>
          <w:bCs/>
          <w:iCs/>
          <w:sz w:val="22"/>
          <w:szCs w:val="22"/>
          <w:lang w:val="x-none" w:eastAsia="x-none"/>
        </w:rPr>
        <w:t>Zamawiający określa następujące wymagania sprzętowo – aplikacyjne pozwalające na korzystanie z Platformy</w:t>
      </w:r>
      <w:bookmarkEnd w:id="17"/>
      <w:r w:rsidRPr="002E6E8C">
        <w:rPr>
          <w:rFonts w:asciiTheme="majorHAnsi" w:hAnsiTheme="majorHAnsi" w:cstheme="majorHAnsi"/>
          <w:bCs/>
          <w:iCs/>
          <w:sz w:val="22"/>
          <w:szCs w:val="22"/>
          <w:lang w:val="x-none" w:eastAsia="x-none"/>
        </w:rPr>
        <w:t>:</w:t>
      </w:r>
    </w:p>
    <w:p w14:paraId="5832F854" w14:textId="77777777" w:rsidR="00F30DC4" w:rsidRPr="002E6E8C" w:rsidRDefault="00F30DC4" w:rsidP="00B33B6A">
      <w:pPr>
        <w:numPr>
          <w:ilvl w:val="0"/>
          <w:numId w:val="9"/>
        </w:numPr>
        <w:tabs>
          <w:tab w:val="left" w:pos="708"/>
        </w:tabs>
        <w:spacing w:before="120" w:after="160"/>
        <w:jc w:val="both"/>
        <w:outlineLvl w:val="1"/>
        <w:rPr>
          <w:rFonts w:asciiTheme="majorHAnsi" w:hAnsiTheme="majorHAnsi" w:cstheme="majorHAnsi"/>
          <w:bCs/>
          <w:iCs/>
          <w:sz w:val="22"/>
          <w:szCs w:val="22"/>
          <w:lang w:val="x-none" w:eastAsia="x-none"/>
        </w:rPr>
      </w:pPr>
      <w:bookmarkStart w:id="18" w:name="_Hlk37937034"/>
      <w:r w:rsidRPr="002E6E8C">
        <w:rPr>
          <w:rFonts w:asciiTheme="majorHAnsi" w:hAnsiTheme="majorHAnsi" w:cstheme="majorHAnsi"/>
          <w:bCs/>
          <w:iCs/>
          <w:sz w:val="22"/>
          <w:szCs w:val="22"/>
          <w:lang w:val="x-none" w:eastAsia="x-none"/>
        </w:rPr>
        <w:t>stały dostęp do sieci Internet</w:t>
      </w:r>
      <w:bookmarkEnd w:id="18"/>
      <w:r w:rsidRPr="002E6E8C">
        <w:rPr>
          <w:rFonts w:asciiTheme="majorHAnsi" w:hAnsiTheme="majorHAnsi" w:cstheme="majorHAnsi"/>
          <w:bCs/>
          <w:iCs/>
          <w:sz w:val="22"/>
          <w:szCs w:val="22"/>
          <w:lang w:val="x-none" w:eastAsia="x-none"/>
        </w:rPr>
        <w:t>;</w:t>
      </w:r>
    </w:p>
    <w:p w14:paraId="366D8549"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19" w:name="_Hlk37937050"/>
      <w:r w:rsidRPr="002E6E8C">
        <w:rPr>
          <w:rFonts w:asciiTheme="majorHAnsi" w:eastAsia="Calibri" w:hAnsiTheme="majorHAnsi" w:cstheme="majorHAnsi"/>
          <w:bCs/>
          <w:iCs/>
          <w:sz w:val="22"/>
          <w:szCs w:val="22"/>
          <w:lang w:eastAsia="x-none"/>
        </w:rPr>
        <w:t>posiadanie dowolnej i aktywnej skrzynki poczty elektronicznej (e-mail)</w:t>
      </w:r>
      <w:bookmarkEnd w:id="19"/>
      <w:r w:rsidRPr="002E6E8C">
        <w:rPr>
          <w:rFonts w:asciiTheme="majorHAnsi" w:eastAsia="Calibri" w:hAnsiTheme="majorHAnsi" w:cstheme="majorHAnsi"/>
          <w:bCs/>
          <w:iCs/>
          <w:sz w:val="22"/>
          <w:szCs w:val="22"/>
          <w:lang w:eastAsia="x-none"/>
        </w:rPr>
        <w:t>,</w:t>
      </w:r>
    </w:p>
    <w:p w14:paraId="229F0209"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20" w:name="_Hlk37937074"/>
      <w:r w:rsidRPr="002E6E8C">
        <w:rPr>
          <w:rFonts w:asciiTheme="majorHAnsi" w:eastAsia="Calibri" w:hAnsiTheme="majorHAnsi" w:cstheme="majorHAnsi"/>
          <w:sz w:val="22"/>
          <w:szCs w:val="22"/>
          <w:lang w:eastAsia="en-US"/>
        </w:rPr>
        <w:t>komputer z zainstalowanym systemem operacyjnym Windows 7 (lub nowszym) albo Linux</w:t>
      </w:r>
      <w:bookmarkEnd w:id="20"/>
      <w:r w:rsidRPr="002E6E8C">
        <w:rPr>
          <w:rFonts w:asciiTheme="majorHAnsi" w:eastAsia="Calibri" w:hAnsiTheme="majorHAnsi" w:cstheme="majorHAnsi"/>
          <w:bCs/>
          <w:iCs/>
          <w:sz w:val="22"/>
          <w:szCs w:val="22"/>
          <w:lang w:eastAsia="x-none"/>
        </w:rPr>
        <w:t>,</w:t>
      </w:r>
    </w:p>
    <w:p w14:paraId="491DD5CE"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21" w:name="_Hlk37937092"/>
      <w:r w:rsidRPr="002E6E8C">
        <w:rPr>
          <w:rFonts w:asciiTheme="majorHAnsi" w:eastAsia="Calibri" w:hAnsiTheme="majorHAnsi" w:cstheme="majorHAnsi"/>
          <w:bCs/>
          <w:iCs/>
          <w:sz w:val="22"/>
          <w:szCs w:val="22"/>
          <w:lang w:eastAsia="x-none"/>
        </w:rPr>
        <w:t>zainstalowana dowolna przeglądarka internetowa</w:t>
      </w:r>
      <w:r w:rsidRPr="002E6E8C">
        <w:rPr>
          <w:rFonts w:asciiTheme="majorHAnsi" w:eastAsia="Calibri" w:hAnsiTheme="majorHAnsi" w:cstheme="majorHAnsi"/>
          <w:sz w:val="22"/>
          <w:szCs w:val="22"/>
          <w:lang w:eastAsia="en-US"/>
        </w:rPr>
        <w:t xml:space="preserve"> - Platforma współpracuje  z najnowszymi, stabilnymi wersjami wszystkich głównych przeglądarek internetowych (Internet Explorer 10+, Microsoft Edge, Mozilla </w:t>
      </w:r>
      <w:proofErr w:type="spellStart"/>
      <w:r w:rsidRPr="002E6E8C">
        <w:rPr>
          <w:rFonts w:asciiTheme="majorHAnsi" w:eastAsia="Calibri" w:hAnsiTheme="majorHAnsi" w:cstheme="majorHAnsi"/>
          <w:sz w:val="22"/>
          <w:szCs w:val="22"/>
          <w:lang w:eastAsia="en-US"/>
        </w:rPr>
        <w:t>Firefox</w:t>
      </w:r>
      <w:proofErr w:type="spellEnd"/>
      <w:r w:rsidRPr="002E6E8C">
        <w:rPr>
          <w:rFonts w:asciiTheme="majorHAnsi" w:eastAsia="Calibri" w:hAnsiTheme="majorHAnsi" w:cstheme="majorHAnsi"/>
          <w:sz w:val="22"/>
          <w:szCs w:val="22"/>
          <w:lang w:eastAsia="en-US"/>
        </w:rPr>
        <w:t>, Google Chrome, Opera)</w:t>
      </w:r>
      <w:bookmarkEnd w:id="21"/>
      <w:r w:rsidRPr="002E6E8C">
        <w:rPr>
          <w:rFonts w:asciiTheme="majorHAnsi" w:eastAsia="Calibri" w:hAnsiTheme="majorHAnsi" w:cstheme="majorHAnsi"/>
          <w:bCs/>
          <w:iCs/>
          <w:sz w:val="22"/>
          <w:szCs w:val="22"/>
          <w:lang w:eastAsia="x-none"/>
        </w:rPr>
        <w:t>,</w:t>
      </w:r>
    </w:p>
    <w:p w14:paraId="18A02511" w14:textId="77777777" w:rsidR="00F30DC4" w:rsidRPr="002E6E8C" w:rsidRDefault="00F30DC4" w:rsidP="00B33B6A">
      <w:pPr>
        <w:numPr>
          <w:ilvl w:val="0"/>
          <w:numId w:val="9"/>
        </w:numPr>
        <w:tabs>
          <w:tab w:val="left" w:pos="708"/>
        </w:tabs>
        <w:spacing w:before="120" w:after="160"/>
        <w:jc w:val="both"/>
        <w:outlineLvl w:val="1"/>
        <w:rPr>
          <w:rFonts w:asciiTheme="majorHAnsi" w:hAnsiTheme="majorHAnsi" w:cstheme="majorHAnsi"/>
          <w:bCs/>
          <w:iCs/>
          <w:sz w:val="22"/>
          <w:szCs w:val="22"/>
          <w:lang w:val="x-none" w:eastAsia="x-none"/>
        </w:rPr>
      </w:pPr>
      <w:bookmarkStart w:id="22" w:name="_Hlk37937106"/>
      <w:r w:rsidRPr="002E6E8C">
        <w:rPr>
          <w:rFonts w:asciiTheme="majorHAnsi" w:hAnsiTheme="majorHAnsi" w:cstheme="majorHAnsi"/>
          <w:bCs/>
          <w:iCs/>
          <w:sz w:val="22"/>
          <w:szCs w:val="22"/>
          <w:lang w:val="x-none" w:eastAsia="x-none"/>
        </w:rPr>
        <w:t xml:space="preserve">włączona obsługa JavaScript oraz </w:t>
      </w:r>
      <w:proofErr w:type="spellStart"/>
      <w:r w:rsidRPr="002E6E8C">
        <w:rPr>
          <w:rFonts w:asciiTheme="majorHAnsi" w:hAnsiTheme="majorHAnsi" w:cstheme="majorHAnsi"/>
          <w:bCs/>
          <w:iCs/>
          <w:sz w:val="22"/>
          <w:szCs w:val="22"/>
          <w:lang w:val="x-none" w:eastAsia="x-none"/>
        </w:rPr>
        <w:t>Cookies</w:t>
      </w:r>
      <w:bookmarkEnd w:id="22"/>
      <w:proofErr w:type="spellEnd"/>
      <w:r w:rsidRPr="002E6E8C">
        <w:rPr>
          <w:rFonts w:asciiTheme="majorHAnsi" w:hAnsiTheme="majorHAnsi" w:cstheme="majorHAnsi"/>
          <w:bCs/>
          <w:iCs/>
          <w:sz w:val="22"/>
          <w:szCs w:val="22"/>
          <w:lang w:val="x-none" w:eastAsia="x-none"/>
        </w:rPr>
        <w:t>.</w:t>
      </w:r>
    </w:p>
    <w:p w14:paraId="52BABFDC"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23" w:name="_Hlk75250906"/>
      <w:r w:rsidRPr="002E6E8C">
        <w:rPr>
          <w:rFonts w:asciiTheme="majorHAnsi" w:hAnsiTheme="majorHAnsi" w:cstheme="majorHAnsi"/>
          <w:bCs/>
          <w:iCs/>
          <w:sz w:val="22"/>
          <w:szCs w:val="22"/>
          <w:lang w:val="x-none" w:eastAsia="x-none"/>
        </w:rPr>
        <w:t>Zamawiający dopuszcza następujący format przesyłanych danych:</w:t>
      </w:r>
    </w:p>
    <w:bookmarkEnd w:id="23"/>
    <w:p w14:paraId="615F4E16" w14:textId="77777777"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2E6E8C">
        <w:rPr>
          <w:rFonts w:asciiTheme="majorHAnsi" w:hAnsiTheme="majorHAnsi" w:cstheme="majorHAnsi"/>
          <w:b/>
          <w:bCs/>
          <w:iCs/>
          <w:sz w:val="22"/>
          <w:szCs w:val="22"/>
          <w:lang w:val="x-none" w:eastAsia="x-none"/>
        </w:rPr>
        <w:t>.pdf</w:t>
      </w:r>
      <w:r w:rsidRPr="002E6E8C">
        <w:rPr>
          <w:rFonts w:asciiTheme="majorHAnsi" w:hAnsiTheme="majorHAnsi" w:cstheme="majorHAnsi"/>
          <w:bCs/>
          <w:iCs/>
          <w:sz w:val="22"/>
          <w:szCs w:val="22"/>
          <w:lang w:val="x-none" w:eastAsia="x-none"/>
        </w:rPr>
        <w:t xml:space="preserve">; </w:t>
      </w:r>
    </w:p>
    <w:p w14:paraId="204382CD" w14:textId="77777777"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celu ewentualnej kompresji danych Zamawiający rekomenduje wykorzystanie jednego z rozszerzeń: </w:t>
      </w:r>
      <w:r w:rsidRPr="002E6E8C">
        <w:rPr>
          <w:rFonts w:asciiTheme="majorHAnsi" w:hAnsiTheme="majorHAnsi" w:cstheme="majorHAnsi"/>
          <w:b/>
          <w:bCs/>
          <w:iCs/>
          <w:sz w:val="22"/>
          <w:szCs w:val="22"/>
          <w:lang w:val="x-none" w:eastAsia="x-none"/>
        </w:rPr>
        <w:t>.zip</w:t>
      </w:r>
      <w:r w:rsidRPr="002E6E8C">
        <w:rPr>
          <w:rFonts w:asciiTheme="majorHAnsi" w:hAnsiTheme="majorHAnsi" w:cstheme="majorHAnsi"/>
          <w:bCs/>
          <w:iCs/>
          <w:sz w:val="22"/>
          <w:szCs w:val="22"/>
          <w:lang w:val="x-none" w:eastAsia="x-none"/>
        </w:rPr>
        <w:t xml:space="preserve"> lub </w:t>
      </w:r>
      <w:r w:rsidRPr="002E6E8C">
        <w:rPr>
          <w:rFonts w:asciiTheme="majorHAnsi" w:hAnsiTheme="majorHAnsi" w:cstheme="majorHAnsi"/>
          <w:b/>
          <w:bCs/>
          <w:iCs/>
          <w:sz w:val="22"/>
          <w:szCs w:val="22"/>
          <w:lang w:val="x-none" w:eastAsia="x-none"/>
        </w:rPr>
        <w:t>.7Z</w:t>
      </w:r>
      <w:r w:rsidRPr="002E6E8C">
        <w:rPr>
          <w:rFonts w:asciiTheme="majorHAnsi" w:hAnsiTheme="majorHAnsi" w:cstheme="majorHAnsi"/>
          <w:bCs/>
          <w:iCs/>
          <w:sz w:val="22"/>
          <w:szCs w:val="22"/>
          <w:lang w:val="x-none" w:eastAsia="x-none"/>
        </w:rPr>
        <w:t>;</w:t>
      </w:r>
    </w:p>
    <w:p w14:paraId="19BC7FF2" w14:textId="2AC868C9"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maksymalny rozmiar pliku podpisanego </w:t>
      </w:r>
      <w:r w:rsidRPr="002E6E8C">
        <w:rPr>
          <w:rFonts w:asciiTheme="majorHAnsi" w:hAnsiTheme="majorHAnsi" w:cstheme="majorHAnsi"/>
          <w:b/>
          <w:bCs/>
          <w:iCs/>
          <w:sz w:val="22"/>
          <w:szCs w:val="22"/>
          <w:lang w:val="x-none" w:eastAsia="x-none"/>
        </w:rPr>
        <w:t>podpisem zaufanym</w:t>
      </w:r>
      <w:r w:rsidRPr="002E6E8C">
        <w:rPr>
          <w:rFonts w:asciiTheme="majorHAnsi" w:hAnsiTheme="majorHAnsi" w:cstheme="majorHAnsi"/>
          <w:bCs/>
          <w:iCs/>
          <w:sz w:val="22"/>
          <w:szCs w:val="22"/>
          <w:lang w:val="x-none" w:eastAsia="x-none"/>
        </w:rPr>
        <w:t xml:space="preserve"> nie może być większy niż </w:t>
      </w:r>
      <w:r w:rsidR="00F0641E">
        <w:rPr>
          <w:rFonts w:asciiTheme="majorHAnsi" w:hAnsiTheme="majorHAnsi" w:cstheme="majorHAnsi"/>
          <w:b/>
          <w:bCs/>
          <w:iCs/>
          <w:sz w:val="22"/>
          <w:szCs w:val="22"/>
          <w:lang w:val="x-none" w:eastAsia="x-none"/>
        </w:rPr>
        <w:t>25</w:t>
      </w:r>
      <w:r w:rsidRPr="002E6E8C">
        <w:rPr>
          <w:rFonts w:asciiTheme="majorHAnsi" w:hAnsiTheme="majorHAnsi" w:cstheme="majorHAnsi"/>
          <w:b/>
          <w:bCs/>
          <w:iCs/>
          <w:sz w:val="22"/>
          <w:szCs w:val="22"/>
          <w:lang w:val="x-none" w:eastAsia="x-none"/>
        </w:rPr>
        <w:t>Mb</w:t>
      </w:r>
      <w:r w:rsidRPr="002E6E8C">
        <w:rPr>
          <w:rFonts w:asciiTheme="majorHAnsi" w:hAnsiTheme="majorHAnsi" w:cstheme="majorHAnsi"/>
          <w:b/>
          <w:bCs/>
          <w:iCs/>
          <w:sz w:val="22"/>
          <w:szCs w:val="22"/>
          <w:vertAlign w:val="superscript"/>
          <w:lang w:val="x-none" w:eastAsia="x-none"/>
        </w:rPr>
        <w:t>1</w:t>
      </w:r>
      <w:r w:rsidRPr="002E6E8C">
        <w:rPr>
          <w:rFonts w:asciiTheme="majorHAnsi" w:hAnsiTheme="majorHAnsi" w:cstheme="majorHAnsi"/>
          <w:bCs/>
          <w:iCs/>
          <w:sz w:val="22"/>
          <w:szCs w:val="22"/>
          <w:lang w:val="x-none" w:eastAsia="x-none"/>
        </w:rPr>
        <w:t>.</w:t>
      </w:r>
    </w:p>
    <w:p w14:paraId="265B6BC4"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eastAsia="x-none"/>
        </w:rPr>
      </w:pPr>
      <w:bookmarkStart w:id="24" w:name="_Hlk37938680"/>
      <w:bookmarkEnd w:id="13"/>
      <w:r w:rsidRPr="002E6E8C">
        <w:rPr>
          <w:rFonts w:asciiTheme="majorHAnsi" w:hAnsiTheme="majorHAnsi" w:cstheme="majorHAnsi"/>
          <w:bCs/>
          <w:iCs/>
          <w:sz w:val="22"/>
          <w:szCs w:val="22"/>
          <w:lang w:eastAsia="x-none"/>
        </w:rPr>
        <w:t>Postępowanie o udzielenie zamówienia prowadzi się w języku polskim. Dokumenty sporządzone w języku obcym są składane wraz z tłumaczeniem na język polski</w:t>
      </w:r>
      <w:bookmarkEnd w:id="24"/>
      <w:r w:rsidRPr="002E6E8C">
        <w:rPr>
          <w:rFonts w:asciiTheme="majorHAnsi" w:hAnsiTheme="majorHAnsi" w:cstheme="majorHAnsi"/>
          <w:bCs/>
          <w:iCs/>
          <w:sz w:val="22"/>
          <w:szCs w:val="22"/>
          <w:lang w:eastAsia="x-none"/>
        </w:rPr>
        <w:t>.</w:t>
      </w:r>
    </w:p>
    <w:p w14:paraId="1C4203AA"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lastRenderedPageBreak/>
        <w:t>Osobami uprawnionymi do kontaktu z Wykonawcami jest: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2E6E8C" w:rsidRPr="002E6E8C" w14:paraId="4DDE0A40" w14:textId="77777777" w:rsidTr="004138C8">
        <w:tc>
          <w:tcPr>
            <w:tcW w:w="8636" w:type="dxa"/>
            <w:tcBorders>
              <w:top w:val="nil"/>
              <w:left w:val="nil"/>
              <w:bottom w:val="nil"/>
              <w:right w:val="nil"/>
            </w:tcBorders>
            <w:hideMark/>
          </w:tcPr>
          <w:p w14:paraId="2B9352D9" w14:textId="42A2FDF0" w:rsidR="00F30DC4" w:rsidRPr="002E6E8C" w:rsidRDefault="00B7610B" w:rsidP="009320B5">
            <w:pPr>
              <w:ind w:left="-83"/>
              <w:rPr>
                <w:rFonts w:asciiTheme="majorHAnsi" w:hAnsiTheme="majorHAnsi" w:cstheme="majorHAnsi"/>
                <w:sz w:val="22"/>
                <w:szCs w:val="22"/>
                <w:lang w:val="pt-BR"/>
              </w:rPr>
            </w:pPr>
            <w:r w:rsidRPr="002E6E8C">
              <w:rPr>
                <w:rFonts w:asciiTheme="majorHAnsi" w:hAnsiTheme="majorHAnsi" w:cstheme="majorHAnsi"/>
                <w:sz w:val="22"/>
                <w:szCs w:val="22"/>
                <w:lang w:val="pt-BR"/>
              </w:rPr>
              <w:t>Bogdan Pacek tel 126392343 – Uwaga kontakt telefoniczny  nie może dotyczyć w szczególności prośby o wyjaśnienie tresci SWZ lub jesj załaczników lub zmiany dokumentów i warunków postępowania</w:t>
            </w:r>
          </w:p>
        </w:tc>
      </w:tr>
    </w:tbl>
    <w:p w14:paraId="1A886A72"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caps/>
          <w:kern w:val="32"/>
          <w:sz w:val="22"/>
          <w:szCs w:val="22"/>
          <w:lang w:val="x-none" w:eastAsia="x-none"/>
        </w:rPr>
      </w:pPr>
      <w:r w:rsidRPr="002E6E8C">
        <w:rPr>
          <w:rFonts w:asciiTheme="majorHAnsi" w:hAnsiTheme="majorHAnsi" w:cstheme="majorHAnsi"/>
          <w:b/>
          <w:caps/>
          <w:kern w:val="32"/>
          <w:sz w:val="22"/>
          <w:szCs w:val="22"/>
          <w:lang w:val="x-none" w:eastAsia="x-none"/>
        </w:rPr>
        <w:t>OPIS SPO</w:t>
      </w:r>
      <w:bookmarkStart w:id="25" w:name="_Hlk37938975"/>
      <w:r w:rsidRPr="002E6E8C">
        <w:rPr>
          <w:rFonts w:asciiTheme="majorHAnsi" w:hAnsiTheme="majorHAnsi" w:cstheme="majorHAnsi"/>
          <w:b/>
          <w:caps/>
          <w:kern w:val="32"/>
          <w:sz w:val="22"/>
          <w:szCs w:val="22"/>
          <w:lang w:val="x-none" w:eastAsia="x-none"/>
        </w:rPr>
        <w:t>SOBU UDZIELANIA WYJAŚNIEŃ TREŚCI SWZ</w:t>
      </w:r>
      <w:bookmarkEnd w:id="25"/>
    </w:p>
    <w:p w14:paraId="7E68498A" w14:textId="236DC04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26" w:name="_Hlk37783375"/>
      <w:bookmarkStart w:id="27" w:name="_Hlk37938993"/>
      <w:r w:rsidRPr="002E6E8C">
        <w:rPr>
          <w:rFonts w:asciiTheme="majorHAnsi" w:hAnsiTheme="majorHAnsi" w:cstheme="majorHAnsi"/>
          <w:bCs/>
          <w:iCs/>
          <w:sz w:val="22"/>
          <w:szCs w:val="22"/>
          <w:lang w:val="x-none" w:eastAsia="x-none"/>
        </w:rPr>
        <w:t>Wykonawca może zwrócić się do Zamawiającego z wnioskiem o wyjaśnienie treści SWZ, przekazanym za pośrednictwem Platformy.</w:t>
      </w:r>
      <w:bookmarkStart w:id="28" w:name="_Hlk37783409"/>
      <w:bookmarkEnd w:id="26"/>
    </w:p>
    <w:p w14:paraId="01DA20D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28"/>
    </w:p>
    <w:p w14:paraId="282A3BDC"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wniosek o wyjaśnienie treści SWZ nie wpłynie w terminie, o którym mowa w</w:t>
      </w:r>
      <w:r w:rsidRPr="002E6E8C">
        <w:rPr>
          <w:rFonts w:asciiTheme="majorHAnsi" w:hAnsiTheme="majorHAnsi" w:cstheme="majorHAnsi"/>
          <w:bCs/>
          <w:iCs/>
          <w:sz w:val="22"/>
          <w:szCs w:val="22"/>
          <w:lang w:eastAsia="x-none"/>
        </w:rPr>
        <w:t xml:space="preserve"> punkcie powyżej, </w:t>
      </w:r>
      <w:r w:rsidRPr="002E6E8C">
        <w:rPr>
          <w:rFonts w:asciiTheme="majorHAnsi" w:hAnsiTheme="majorHAnsi" w:cstheme="majorHAnsi"/>
          <w:bCs/>
          <w:iCs/>
          <w:sz w:val="22"/>
          <w:szCs w:val="22"/>
          <w:lang w:val="x-none" w:eastAsia="x-none"/>
        </w:rPr>
        <w:t>Zamawiający nie ma obowiązku udzielania wyjaśnień SWZ.</w:t>
      </w:r>
    </w:p>
    <w:p w14:paraId="77472E67"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Przedłużenie terminu składania ofert, nie wpływa na bieg terminu składania wniosku o wyjaśnienie treści SWZ.</w:t>
      </w:r>
    </w:p>
    <w:p w14:paraId="00CC2134"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Treść zapytań wraz z wyjaśnieniami Zamawiający udostępni na stronie internetowej prowadzonego postępowania, bez ujawniania źródła zapytania.</w:t>
      </w:r>
    </w:p>
    <w:p w14:paraId="32227E1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w:t>
      </w:r>
      <w:bookmarkEnd w:id="27"/>
      <w:r w:rsidRPr="002E6E8C">
        <w:rPr>
          <w:rFonts w:asciiTheme="majorHAnsi" w:hAnsiTheme="majorHAnsi" w:cstheme="majorHAnsi"/>
          <w:bCs/>
          <w:iCs/>
          <w:sz w:val="22"/>
          <w:szCs w:val="22"/>
          <w:lang w:val="x-none" w:eastAsia="x-none"/>
        </w:rPr>
        <w:t>uzasadnionych przypadkach Zamawiający może przed upływem terminu składania ofert zmienić treść SWZ. Dokonaną zmianę treści SWZ Zamawiający udostępni na stronie internetowej prowadzonego postępowania</w:t>
      </w:r>
      <w:r w:rsidRPr="002E6E8C">
        <w:rPr>
          <w:rFonts w:asciiTheme="majorHAnsi" w:hAnsiTheme="majorHAnsi" w:cstheme="majorHAnsi"/>
          <w:bCs/>
          <w:iCs/>
          <w:sz w:val="22"/>
          <w:szCs w:val="22"/>
          <w:lang w:eastAsia="x-none"/>
        </w:rPr>
        <w:t>.</w:t>
      </w:r>
    </w:p>
    <w:p w14:paraId="704B122A"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Wymagania dotycz</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ce wadium</w:t>
      </w:r>
      <w:bookmarkEnd w:id="14"/>
    </w:p>
    <w:p w14:paraId="7C34E333" w14:textId="3534BC7E" w:rsidR="00F0641E" w:rsidRPr="00334723" w:rsidRDefault="00F0641E" w:rsidP="00F0641E">
      <w:pPr>
        <w:numPr>
          <w:ilvl w:val="1"/>
          <w:numId w:val="1"/>
        </w:numPr>
        <w:spacing w:before="120"/>
        <w:jc w:val="both"/>
        <w:outlineLvl w:val="1"/>
        <w:rPr>
          <w:rFonts w:asciiTheme="majorHAnsi" w:hAnsiTheme="majorHAnsi" w:cstheme="majorHAnsi"/>
          <w:b/>
          <w:bCs/>
          <w:iCs/>
          <w:color w:val="000000"/>
          <w:sz w:val="22"/>
          <w:szCs w:val="22"/>
          <w:lang w:val="x-none" w:eastAsia="x-none"/>
        </w:rPr>
      </w:pPr>
      <w:bookmarkStart w:id="29" w:name="_Toc258314251"/>
      <w:r w:rsidRPr="00334723">
        <w:rPr>
          <w:rFonts w:asciiTheme="majorHAnsi" w:hAnsiTheme="majorHAnsi" w:cstheme="majorHAnsi"/>
          <w:bCs/>
          <w:iCs/>
          <w:color w:val="000000"/>
          <w:sz w:val="22"/>
          <w:szCs w:val="22"/>
          <w:lang w:eastAsia="x-none"/>
        </w:rPr>
        <w:t xml:space="preserve">Wykonawca zobowiązany jest do wniesienia wadium </w:t>
      </w:r>
      <w:r w:rsidRPr="00334723">
        <w:rPr>
          <w:rFonts w:asciiTheme="majorHAnsi" w:hAnsiTheme="majorHAnsi" w:cstheme="majorHAnsi"/>
          <w:bCs/>
          <w:iCs/>
          <w:color w:val="000000"/>
          <w:sz w:val="22"/>
          <w:szCs w:val="22"/>
          <w:lang w:val="x-none" w:eastAsia="x-none"/>
        </w:rPr>
        <w:t xml:space="preserve">w wysokości: </w:t>
      </w:r>
      <w:r w:rsidR="00FB23E4">
        <w:rPr>
          <w:rFonts w:asciiTheme="majorHAnsi" w:hAnsiTheme="majorHAnsi" w:cstheme="majorHAnsi"/>
          <w:b/>
          <w:bCs/>
          <w:iCs/>
          <w:color w:val="000000"/>
          <w:sz w:val="22"/>
          <w:szCs w:val="22"/>
          <w:lang w:eastAsia="x-none"/>
        </w:rPr>
        <w:t>2</w:t>
      </w:r>
      <w:r w:rsidR="00C05F16">
        <w:rPr>
          <w:rFonts w:asciiTheme="majorHAnsi" w:hAnsiTheme="majorHAnsi" w:cstheme="majorHAnsi"/>
          <w:b/>
          <w:bCs/>
          <w:iCs/>
          <w:color w:val="000000"/>
          <w:sz w:val="22"/>
          <w:szCs w:val="22"/>
          <w:lang w:eastAsia="x-none"/>
        </w:rPr>
        <w:t>3</w:t>
      </w:r>
      <w:r w:rsidRPr="00334723">
        <w:rPr>
          <w:rFonts w:asciiTheme="majorHAnsi" w:hAnsiTheme="majorHAnsi" w:cstheme="majorHAnsi"/>
          <w:b/>
          <w:bCs/>
          <w:iCs/>
          <w:color w:val="000000"/>
          <w:sz w:val="22"/>
          <w:szCs w:val="22"/>
          <w:lang w:val="x-none" w:eastAsia="x-none"/>
        </w:rPr>
        <w:t xml:space="preserve"> 000.00 PLN</w:t>
      </w:r>
      <w:r w:rsidRPr="00334723">
        <w:rPr>
          <w:rFonts w:asciiTheme="majorHAnsi" w:hAnsiTheme="majorHAnsi" w:cstheme="majorHAnsi"/>
          <w:bCs/>
          <w:iCs/>
          <w:color w:val="000000"/>
          <w:sz w:val="22"/>
          <w:szCs w:val="22"/>
          <w:lang w:val="x-none" w:eastAsia="x-none"/>
        </w:rPr>
        <w:t xml:space="preserve"> (słownie:  </w:t>
      </w:r>
      <w:r w:rsidR="00FB23E4">
        <w:rPr>
          <w:rFonts w:asciiTheme="majorHAnsi" w:hAnsiTheme="majorHAnsi" w:cstheme="majorHAnsi"/>
          <w:bCs/>
          <w:iCs/>
          <w:color w:val="000000"/>
          <w:sz w:val="22"/>
          <w:szCs w:val="22"/>
          <w:lang w:eastAsia="x-none"/>
        </w:rPr>
        <w:t xml:space="preserve">dwadzieścia </w:t>
      </w:r>
      <w:r w:rsidR="00C05F16">
        <w:rPr>
          <w:rFonts w:asciiTheme="majorHAnsi" w:hAnsiTheme="majorHAnsi" w:cstheme="majorHAnsi"/>
          <w:bCs/>
          <w:iCs/>
          <w:color w:val="000000"/>
          <w:sz w:val="22"/>
          <w:szCs w:val="22"/>
          <w:lang w:eastAsia="x-none"/>
        </w:rPr>
        <w:t>trzy tysiące</w:t>
      </w:r>
      <w:r w:rsidRPr="00334723">
        <w:rPr>
          <w:rFonts w:asciiTheme="majorHAnsi" w:hAnsiTheme="majorHAnsi" w:cstheme="majorHAnsi"/>
          <w:bCs/>
          <w:iCs/>
          <w:color w:val="000000"/>
          <w:sz w:val="22"/>
          <w:szCs w:val="22"/>
          <w:lang w:val="x-none" w:eastAsia="x-none"/>
        </w:rPr>
        <w:t xml:space="preserve"> 00/100 PLN).</w:t>
      </w:r>
    </w:p>
    <w:p w14:paraId="13FD2673" w14:textId="77777777" w:rsidR="00F0641E" w:rsidRPr="00334723" w:rsidRDefault="00F0641E" w:rsidP="00F0641E">
      <w:pPr>
        <w:numPr>
          <w:ilvl w:val="1"/>
          <w:numId w:val="1"/>
        </w:numPr>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val="x-none" w:eastAsia="x-none"/>
        </w:rPr>
        <w:t xml:space="preserve">Wadium </w:t>
      </w:r>
      <w:r w:rsidRPr="00334723">
        <w:rPr>
          <w:rFonts w:asciiTheme="majorHAnsi" w:hAnsiTheme="majorHAnsi" w:cstheme="majorHAnsi"/>
          <w:bCs/>
          <w:iCs/>
          <w:color w:val="000000"/>
          <w:sz w:val="22"/>
          <w:szCs w:val="22"/>
          <w:lang w:eastAsia="x-none"/>
        </w:rPr>
        <w:t>musi zostać wniesione przed upływem terminu składania ofert, według wyboru Wykonawcy w jednej lub kilku następujących formach:</w:t>
      </w:r>
    </w:p>
    <w:p w14:paraId="71B8B442" w14:textId="77777777" w:rsidR="00F0641E" w:rsidRPr="00334723" w:rsidRDefault="00F0641E" w:rsidP="00F0641E">
      <w:pPr>
        <w:numPr>
          <w:ilvl w:val="0"/>
          <w:numId w:val="37"/>
        </w:numPr>
        <w:tabs>
          <w:tab w:val="left" w:pos="708"/>
        </w:tabs>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pieniądzu;</w:t>
      </w:r>
    </w:p>
    <w:p w14:paraId="55E847CE" w14:textId="77777777" w:rsidR="00F0641E" w:rsidRPr="00334723" w:rsidRDefault="00F0641E" w:rsidP="00F0641E">
      <w:pPr>
        <w:numPr>
          <w:ilvl w:val="0"/>
          <w:numId w:val="37"/>
        </w:numPr>
        <w:tabs>
          <w:tab w:val="left" w:pos="708"/>
        </w:tabs>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gwarancjach bankowych;</w:t>
      </w:r>
    </w:p>
    <w:p w14:paraId="4B177F2E" w14:textId="77777777" w:rsidR="00F0641E" w:rsidRPr="00334723" w:rsidRDefault="00F0641E" w:rsidP="00F0641E">
      <w:pPr>
        <w:numPr>
          <w:ilvl w:val="0"/>
          <w:numId w:val="37"/>
        </w:numPr>
        <w:tabs>
          <w:tab w:val="left" w:pos="708"/>
        </w:tabs>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gwarancjach ubezpieczeniowych;</w:t>
      </w:r>
    </w:p>
    <w:p w14:paraId="5F76DD47" w14:textId="77777777" w:rsidR="00F0641E" w:rsidRPr="00334723" w:rsidRDefault="00F0641E" w:rsidP="00F0641E">
      <w:pPr>
        <w:numPr>
          <w:ilvl w:val="0"/>
          <w:numId w:val="37"/>
        </w:numPr>
        <w:tabs>
          <w:tab w:val="left" w:pos="708"/>
        </w:tabs>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poręczeniach udzielanych przez podmioty, o których mowa w art. 6b ust. 5 pkt 2 ustawy z dnia 9 listopada 2000 r. o utworzeniu Polskiej Agencji Rozwoju Przedsiębiorczości (</w:t>
      </w:r>
      <w:proofErr w:type="spellStart"/>
      <w:r w:rsidRPr="00334723">
        <w:rPr>
          <w:rFonts w:asciiTheme="majorHAnsi" w:hAnsiTheme="majorHAnsi" w:cstheme="majorHAnsi"/>
          <w:bCs/>
          <w:iCs/>
          <w:color w:val="000000"/>
          <w:sz w:val="22"/>
          <w:szCs w:val="22"/>
          <w:lang w:eastAsia="x-none"/>
        </w:rPr>
        <w:t>t.j</w:t>
      </w:r>
      <w:proofErr w:type="spellEnd"/>
      <w:r w:rsidRPr="00334723">
        <w:rPr>
          <w:rFonts w:asciiTheme="majorHAnsi" w:hAnsiTheme="majorHAnsi" w:cstheme="majorHAnsi"/>
          <w:bCs/>
          <w:iCs/>
          <w:color w:val="000000"/>
          <w:sz w:val="22"/>
          <w:szCs w:val="22"/>
          <w:lang w:eastAsia="x-none"/>
        </w:rPr>
        <w:t>. Dz. U. z 2024r. poz. 419).</w:t>
      </w:r>
    </w:p>
    <w:p w14:paraId="6E13D743" w14:textId="77777777" w:rsidR="00F0641E" w:rsidRPr="00334723" w:rsidRDefault="00F0641E" w:rsidP="00F0641E">
      <w:pPr>
        <w:numPr>
          <w:ilvl w:val="1"/>
          <w:numId w:val="1"/>
        </w:numPr>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 xml:space="preserve">Wadium </w:t>
      </w:r>
      <w:r w:rsidRPr="00334723">
        <w:rPr>
          <w:rFonts w:asciiTheme="majorHAnsi" w:hAnsiTheme="majorHAnsi" w:cstheme="majorHAnsi"/>
          <w:bCs/>
          <w:iCs/>
          <w:color w:val="000000"/>
          <w:sz w:val="22"/>
          <w:szCs w:val="22"/>
          <w:lang w:val="x-none" w:eastAsia="x-none"/>
        </w:rPr>
        <w:t>musi obejmować pełen okres związania ofertą.</w:t>
      </w:r>
    </w:p>
    <w:p w14:paraId="0A3629D1" w14:textId="3150D1C9" w:rsidR="00F0641E" w:rsidRPr="00334723" w:rsidRDefault="00F0641E" w:rsidP="00F0641E">
      <w:pPr>
        <w:numPr>
          <w:ilvl w:val="1"/>
          <w:numId w:val="1"/>
        </w:numPr>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 xml:space="preserve">Wadium </w:t>
      </w:r>
      <w:r w:rsidRPr="00334723">
        <w:rPr>
          <w:rFonts w:asciiTheme="majorHAnsi" w:hAnsiTheme="majorHAnsi" w:cstheme="majorHAnsi"/>
          <w:bCs/>
          <w:iCs/>
          <w:color w:val="000000"/>
          <w:sz w:val="22"/>
          <w:szCs w:val="22"/>
          <w:lang w:val="x-none" w:eastAsia="x-none"/>
        </w:rPr>
        <w:t>wnoszone w pieniądzu należy wpłacić przelewem na rachunek bankowy Zamawiającego: Bank Spółdzielczy w Wieliczce O/Myślenice 89 8619 0006 0020 0000 0071 0003 (w tytule przelewu zaleca się wpisać nazwę</w:t>
      </w:r>
      <w:r>
        <w:rPr>
          <w:rFonts w:asciiTheme="majorHAnsi" w:hAnsiTheme="majorHAnsi" w:cstheme="majorHAnsi"/>
          <w:bCs/>
          <w:iCs/>
          <w:color w:val="000000"/>
          <w:sz w:val="22"/>
          <w:szCs w:val="22"/>
          <w:lang w:val="x-none" w:eastAsia="x-none"/>
        </w:rPr>
        <w:t xml:space="preserve"> Wykonawcy</w:t>
      </w:r>
      <w:r w:rsidRPr="00334723">
        <w:rPr>
          <w:rFonts w:asciiTheme="majorHAnsi" w:hAnsiTheme="majorHAnsi" w:cstheme="majorHAnsi"/>
          <w:bCs/>
          <w:iCs/>
          <w:color w:val="000000"/>
          <w:sz w:val="22"/>
          <w:szCs w:val="22"/>
          <w:lang w:val="x-none" w:eastAsia="x-none"/>
        </w:rPr>
        <w:t xml:space="preserve"> i sygnaturę postępowania</w:t>
      </w:r>
      <w:r w:rsidRPr="00334723">
        <w:rPr>
          <w:rFonts w:asciiTheme="majorHAnsi" w:hAnsiTheme="majorHAnsi" w:cstheme="majorHAnsi"/>
          <w:bCs/>
          <w:iCs/>
          <w:color w:val="000000"/>
          <w:sz w:val="22"/>
          <w:szCs w:val="22"/>
          <w:lang w:eastAsia="x-none"/>
        </w:rPr>
        <w:t xml:space="preserve"> BZP/271/</w:t>
      </w:r>
      <w:r w:rsidR="006D29BF">
        <w:rPr>
          <w:rFonts w:asciiTheme="majorHAnsi" w:hAnsiTheme="majorHAnsi" w:cstheme="majorHAnsi"/>
          <w:bCs/>
          <w:iCs/>
          <w:color w:val="000000"/>
          <w:sz w:val="22"/>
          <w:szCs w:val="22"/>
          <w:lang w:eastAsia="x-none"/>
        </w:rPr>
        <w:t>15/2026</w:t>
      </w:r>
      <w:r w:rsidRPr="00334723">
        <w:rPr>
          <w:rFonts w:asciiTheme="majorHAnsi" w:hAnsiTheme="majorHAnsi" w:cstheme="majorHAnsi"/>
          <w:bCs/>
          <w:iCs/>
          <w:color w:val="000000"/>
          <w:sz w:val="22"/>
          <w:szCs w:val="22"/>
          <w:lang w:val="x-none" w:eastAsia="x-none"/>
        </w:rPr>
        <w:t>). Wadium musi wpłynąć na wskazany rachunek bankowy najpóźniej przed upływem terminu składania ofert (decyduje data wpływu na rachunek bankowy Zamawiającego).</w:t>
      </w:r>
    </w:p>
    <w:p w14:paraId="5AEEEFCC" w14:textId="77777777" w:rsidR="00F0641E" w:rsidRPr="00334723" w:rsidRDefault="00F0641E" w:rsidP="00F0641E">
      <w:pPr>
        <w:numPr>
          <w:ilvl w:val="1"/>
          <w:numId w:val="1"/>
        </w:numPr>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1B7239C8" w14:textId="77777777" w:rsidR="00F0641E" w:rsidRPr="00334723" w:rsidRDefault="00F0641E" w:rsidP="00F0641E">
      <w:pPr>
        <w:numPr>
          <w:ilvl w:val="0"/>
          <w:numId w:val="38"/>
        </w:numPr>
        <w:tabs>
          <w:tab w:val="left" w:pos="708"/>
        </w:tabs>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 xml:space="preserve">wskazanie </w:t>
      </w:r>
      <w:r w:rsidRPr="00334723">
        <w:rPr>
          <w:rFonts w:asciiTheme="majorHAnsi" w:hAnsiTheme="majorHAnsi" w:cstheme="majorHAnsi"/>
          <w:bCs/>
          <w:iCs/>
          <w:color w:val="000000"/>
          <w:sz w:val="22"/>
          <w:szCs w:val="22"/>
          <w:lang w:val="x-none" w:eastAsia="x-none"/>
        </w:rPr>
        <w:t xml:space="preserve">Beneficjenta poręczenia lub gwarancji, którym musi być </w:t>
      </w:r>
      <w:r w:rsidRPr="00334723">
        <w:rPr>
          <w:rFonts w:asciiTheme="majorHAnsi" w:hAnsiTheme="majorHAnsi" w:cstheme="majorHAnsi"/>
          <w:b/>
          <w:bCs/>
          <w:iCs/>
          <w:color w:val="000000"/>
          <w:sz w:val="22"/>
          <w:szCs w:val="22"/>
          <w:lang w:val="x-none" w:eastAsia="x-none"/>
        </w:rPr>
        <w:t>Gmina Myślenice</w:t>
      </w:r>
      <w:r w:rsidRPr="00334723">
        <w:rPr>
          <w:rFonts w:asciiTheme="majorHAnsi" w:hAnsiTheme="majorHAnsi" w:cstheme="majorHAnsi"/>
          <w:bCs/>
          <w:iCs/>
          <w:color w:val="000000"/>
          <w:sz w:val="22"/>
          <w:szCs w:val="22"/>
          <w:lang w:val="x-none" w:eastAsia="x-none"/>
        </w:rPr>
        <w:t>, Rynek 8/9 , 32-400 Myślenice</w:t>
      </w:r>
      <w:r w:rsidRPr="00334723">
        <w:rPr>
          <w:rFonts w:asciiTheme="majorHAnsi" w:hAnsiTheme="majorHAnsi" w:cstheme="majorHAnsi"/>
          <w:bCs/>
          <w:iCs/>
          <w:color w:val="000000"/>
          <w:sz w:val="22"/>
          <w:szCs w:val="22"/>
          <w:lang w:eastAsia="x-none"/>
        </w:rPr>
        <w:t>;</w:t>
      </w:r>
    </w:p>
    <w:p w14:paraId="081F6AE0" w14:textId="77777777" w:rsidR="00F0641E" w:rsidRPr="00334723" w:rsidRDefault="00F0641E" w:rsidP="00F0641E">
      <w:pPr>
        <w:numPr>
          <w:ilvl w:val="0"/>
          <w:numId w:val="38"/>
        </w:numPr>
        <w:tabs>
          <w:tab w:val="left" w:pos="708"/>
        </w:tabs>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nazwę i adres siedziby Wykonawcy;</w:t>
      </w:r>
    </w:p>
    <w:p w14:paraId="3853D636" w14:textId="77777777" w:rsidR="00F0641E" w:rsidRPr="00334723" w:rsidRDefault="00F0641E" w:rsidP="00F0641E">
      <w:pPr>
        <w:numPr>
          <w:ilvl w:val="0"/>
          <w:numId w:val="38"/>
        </w:numPr>
        <w:tabs>
          <w:tab w:val="left" w:pos="708"/>
        </w:tabs>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lastRenderedPageBreak/>
        <w:t>kwotę i termin ważności gwarancji/poręczenia;</w:t>
      </w:r>
    </w:p>
    <w:p w14:paraId="034DB05C" w14:textId="77777777" w:rsidR="00F0641E" w:rsidRPr="00334723" w:rsidRDefault="00F0641E" w:rsidP="00F0641E">
      <w:pPr>
        <w:numPr>
          <w:ilvl w:val="0"/>
          <w:numId w:val="38"/>
        </w:numPr>
        <w:tabs>
          <w:tab w:val="left" w:pos="708"/>
        </w:tabs>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 xml:space="preserve">bezwarunkowe zobowiązanie wystawcy poręczenia lub gwarancji do zapłaty kwoty wadium, na pierwsze pisemne żądanie Zamawiającego, w sytuacjach określonych w art. 98 ust. 6 ustawy </w:t>
      </w:r>
      <w:proofErr w:type="spellStart"/>
      <w:r w:rsidRPr="00334723">
        <w:rPr>
          <w:rFonts w:asciiTheme="majorHAnsi" w:hAnsiTheme="majorHAnsi" w:cstheme="majorHAnsi"/>
          <w:bCs/>
          <w:iCs/>
          <w:color w:val="000000"/>
          <w:sz w:val="22"/>
          <w:szCs w:val="22"/>
          <w:lang w:eastAsia="x-none"/>
        </w:rPr>
        <w:t>Pzp</w:t>
      </w:r>
      <w:proofErr w:type="spellEnd"/>
      <w:r w:rsidRPr="00334723">
        <w:rPr>
          <w:rFonts w:asciiTheme="majorHAnsi" w:hAnsiTheme="majorHAnsi" w:cstheme="majorHAnsi"/>
          <w:bCs/>
          <w:iCs/>
          <w:color w:val="000000"/>
          <w:sz w:val="22"/>
          <w:szCs w:val="22"/>
          <w:lang w:eastAsia="x-none"/>
        </w:rPr>
        <w:t>.</w:t>
      </w:r>
    </w:p>
    <w:p w14:paraId="56736B9F" w14:textId="77777777" w:rsidR="00F0641E" w:rsidRPr="00334723" w:rsidRDefault="00F0641E" w:rsidP="00F0641E">
      <w:pPr>
        <w:tabs>
          <w:tab w:val="left" w:pos="708"/>
        </w:tabs>
        <w:spacing w:before="120"/>
        <w:ind w:left="104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Ponadto wskazane jest, aby w treści gwarancji znajdował się adres e-mail gwaranta/poręczyciela, na który Zamawiający będzie mógł przesłać oświadczenie o zwolnieniu wadium.</w:t>
      </w:r>
    </w:p>
    <w:p w14:paraId="24F4A76E" w14:textId="77777777" w:rsidR="00F0641E" w:rsidRPr="00334723" w:rsidRDefault="00F0641E" w:rsidP="00F0641E">
      <w:pPr>
        <w:numPr>
          <w:ilvl w:val="1"/>
          <w:numId w:val="1"/>
        </w:numPr>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val="x-none" w:eastAsia="x-none"/>
        </w:rPr>
        <w:t xml:space="preserve">Zamawiający zwróci wadium na zasadach określonych w art. </w:t>
      </w:r>
      <w:r w:rsidRPr="00334723">
        <w:rPr>
          <w:rFonts w:asciiTheme="majorHAnsi" w:hAnsiTheme="majorHAnsi" w:cstheme="majorHAnsi"/>
          <w:bCs/>
          <w:iCs/>
          <w:color w:val="000000"/>
          <w:sz w:val="22"/>
          <w:szCs w:val="22"/>
          <w:lang w:eastAsia="x-none"/>
        </w:rPr>
        <w:t>98 ust. 1-5</w:t>
      </w:r>
      <w:r w:rsidRPr="00334723">
        <w:rPr>
          <w:rFonts w:asciiTheme="majorHAnsi" w:hAnsiTheme="majorHAnsi" w:cstheme="majorHAnsi"/>
          <w:bCs/>
          <w:iCs/>
          <w:color w:val="000000"/>
          <w:sz w:val="22"/>
          <w:szCs w:val="22"/>
          <w:lang w:val="x-none" w:eastAsia="x-none"/>
        </w:rPr>
        <w:t xml:space="preserve"> ustawy </w:t>
      </w:r>
      <w:proofErr w:type="spellStart"/>
      <w:r w:rsidRPr="00334723">
        <w:rPr>
          <w:rFonts w:asciiTheme="majorHAnsi" w:hAnsiTheme="majorHAnsi" w:cstheme="majorHAnsi"/>
          <w:bCs/>
          <w:iCs/>
          <w:color w:val="000000"/>
          <w:sz w:val="22"/>
          <w:szCs w:val="22"/>
          <w:lang w:val="x-none" w:eastAsia="x-none"/>
        </w:rPr>
        <w:t>Pzp</w:t>
      </w:r>
      <w:proofErr w:type="spellEnd"/>
      <w:r w:rsidRPr="00334723">
        <w:rPr>
          <w:rFonts w:asciiTheme="majorHAnsi" w:hAnsiTheme="majorHAnsi" w:cstheme="majorHAnsi"/>
          <w:bCs/>
          <w:iCs/>
          <w:color w:val="000000"/>
          <w:sz w:val="22"/>
          <w:szCs w:val="22"/>
          <w:lang w:val="x-none" w:eastAsia="x-none"/>
        </w:rPr>
        <w:t xml:space="preserve">. </w:t>
      </w:r>
    </w:p>
    <w:p w14:paraId="58C7EA52" w14:textId="77777777" w:rsidR="00F0641E" w:rsidRPr="00334723" w:rsidRDefault="00F0641E" w:rsidP="00F0641E">
      <w:pPr>
        <w:numPr>
          <w:ilvl w:val="1"/>
          <w:numId w:val="1"/>
        </w:numPr>
        <w:spacing w:before="120"/>
        <w:jc w:val="both"/>
        <w:outlineLvl w:val="1"/>
        <w:rPr>
          <w:rFonts w:asciiTheme="majorHAnsi" w:hAnsiTheme="majorHAnsi" w:cstheme="majorHAnsi"/>
          <w:bCs/>
          <w:iCs/>
          <w:color w:val="000000"/>
          <w:sz w:val="22"/>
          <w:szCs w:val="22"/>
          <w:lang w:val="x-none" w:eastAsia="x-none"/>
        </w:rPr>
      </w:pPr>
      <w:r w:rsidRPr="00334723">
        <w:rPr>
          <w:rFonts w:asciiTheme="majorHAnsi" w:hAnsiTheme="majorHAnsi" w:cstheme="majorHAnsi"/>
          <w:bCs/>
          <w:iCs/>
          <w:color w:val="000000"/>
          <w:sz w:val="22"/>
          <w:szCs w:val="22"/>
          <w:lang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334723">
        <w:rPr>
          <w:rFonts w:asciiTheme="majorHAnsi" w:hAnsiTheme="majorHAnsi" w:cstheme="majorHAnsi"/>
          <w:bCs/>
          <w:iCs/>
          <w:color w:val="000000"/>
          <w:sz w:val="22"/>
          <w:szCs w:val="22"/>
          <w:lang w:eastAsia="x-none"/>
        </w:rPr>
        <w:t>Pzp</w:t>
      </w:r>
      <w:proofErr w:type="spellEnd"/>
      <w:r w:rsidRPr="00334723">
        <w:rPr>
          <w:rFonts w:asciiTheme="majorHAnsi" w:hAnsiTheme="majorHAnsi" w:cstheme="majorHAnsi"/>
          <w:bCs/>
          <w:iCs/>
          <w:color w:val="000000"/>
          <w:sz w:val="22"/>
          <w:szCs w:val="22"/>
          <w:lang w:eastAsia="x-none"/>
        </w:rPr>
        <w:t xml:space="preserve">, Zamawiający odrzuci ofertę Wykonawcy na podstawie art. 226 ust. 1 pkt 14 ustawy </w:t>
      </w:r>
      <w:proofErr w:type="spellStart"/>
      <w:r w:rsidRPr="00334723">
        <w:rPr>
          <w:rFonts w:asciiTheme="majorHAnsi" w:hAnsiTheme="majorHAnsi" w:cstheme="majorHAnsi"/>
          <w:bCs/>
          <w:iCs/>
          <w:color w:val="000000"/>
          <w:sz w:val="22"/>
          <w:szCs w:val="22"/>
          <w:lang w:eastAsia="x-none"/>
        </w:rPr>
        <w:t>Pzp</w:t>
      </w:r>
      <w:proofErr w:type="spellEnd"/>
      <w:r w:rsidRPr="00334723">
        <w:rPr>
          <w:rFonts w:asciiTheme="majorHAnsi" w:hAnsiTheme="majorHAnsi" w:cstheme="majorHAnsi"/>
          <w:bCs/>
          <w:iCs/>
          <w:color w:val="000000"/>
          <w:sz w:val="22"/>
          <w:szCs w:val="22"/>
          <w:lang w:val="x-none" w:eastAsia="x-none"/>
        </w:rPr>
        <w:t>.</w:t>
      </w:r>
    </w:p>
    <w:p w14:paraId="5A64C0C7" w14:textId="77777777" w:rsidR="00F0641E" w:rsidRPr="00F0641E" w:rsidRDefault="00F0641E" w:rsidP="00F0641E">
      <w:pPr>
        <w:numPr>
          <w:ilvl w:val="1"/>
          <w:numId w:val="1"/>
        </w:numPr>
        <w:spacing w:before="120"/>
        <w:jc w:val="both"/>
        <w:outlineLvl w:val="1"/>
        <w:rPr>
          <w:rFonts w:asciiTheme="majorHAnsi" w:hAnsiTheme="majorHAnsi" w:cstheme="majorHAnsi"/>
          <w:b/>
          <w:bCs/>
          <w:caps/>
          <w:kern w:val="32"/>
          <w:sz w:val="22"/>
          <w:szCs w:val="22"/>
          <w:lang w:val="x-none" w:eastAsia="x-none"/>
        </w:rPr>
      </w:pPr>
      <w:r w:rsidRPr="00334723">
        <w:rPr>
          <w:rFonts w:asciiTheme="majorHAnsi" w:hAnsiTheme="majorHAnsi" w:cstheme="majorHAnsi"/>
          <w:bCs/>
          <w:iCs/>
          <w:color w:val="000000"/>
          <w:sz w:val="22"/>
          <w:szCs w:val="22"/>
          <w:lang w:eastAsia="x-none"/>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334723">
        <w:rPr>
          <w:rFonts w:asciiTheme="majorHAnsi" w:hAnsiTheme="majorHAnsi" w:cstheme="majorHAnsi"/>
          <w:bCs/>
          <w:iCs/>
          <w:color w:val="000000"/>
          <w:sz w:val="22"/>
          <w:szCs w:val="22"/>
          <w:lang w:eastAsia="x-none"/>
        </w:rPr>
        <w:t>Pzp</w:t>
      </w:r>
      <w:proofErr w:type="spellEnd"/>
      <w:r w:rsidRPr="00334723">
        <w:rPr>
          <w:rFonts w:asciiTheme="majorHAnsi" w:hAnsiTheme="majorHAnsi" w:cstheme="majorHAnsi"/>
          <w:bCs/>
          <w:iCs/>
          <w:color w:val="000000"/>
          <w:sz w:val="22"/>
          <w:szCs w:val="22"/>
          <w:lang w:eastAsia="x-none"/>
        </w:rPr>
        <w:t>.</w:t>
      </w:r>
    </w:p>
    <w:p w14:paraId="502997FF" w14:textId="3D96B9DA" w:rsidR="001B365B" w:rsidRPr="002E6E8C" w:rsidRDefault="0024529A" w:rsidP="00F0641E">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T</w:t>
      </w:r>
      <w:r w:rsidR="001B365B" w:rsidRPr="002E6E8C">
        <w:rPr>
          <w:rFonts w:asciiTheme="majorHAnsi" w:hAnsiTheme="majorHAnsi" w:cstheme="majorHAnsi"/>
          <w:b/>
          <w:bCs/>
          <w:caps/>
          <w:kern w:val="32"/>
          <w:sz w:val="22"/>
          <w:szCs w:val="22"/>
          <w:lang w:val="x-none" w:eastAsia="x-none"/>
        </w:rPr>
        <w:t>ermin zwi</w:t>
      </w:r>
      <w:r w:rsidR="001B365B" w:rsidRPr="002E6E8C">
        <w:rPr>
          <w:rFonts w:asciiTheme="majorHAnsi" w:eastAsia="TimesNewRoman" w:hAnsiTheme="majorHAnsi" w:cstheme="majorHAnsi"/>
          <w:b/>
          <w:bCs/>
          <w:caps/>
          <w:kern w:val="32"/>
          <w:sz w:val="22"/>
          <w:szCs w:val="22"/>
          <w:lang w:val="x-none" w:eastAsia="x-none"/>
        </w:rPr>
        <w:t>ą</w:t>
      </w:r>
      <w:r w:rsidR="001B365B" w:rsidRPr="002E6E8C">
        <w:rPr>
          <w:rFonts w:asciiTheme="majorHAnsi" w:hAnsiTheme="majorHAnsi" w:cstheme="majorHAnsi"/>
          <w:b/>
          <w:bCs/>
          <w:caps/>
          <w:kern w:val="32"/>
          <w:sz w:val="22"/>
          <w:szCs w:val="22"/>
          <w:lang w:val="x-none" w:eastAsia="x-none"/>
        </w:rPr>
        <w:t>zania ofert</w:t>
      </w:r>
      <w:r w:rsidR="001B365B" w:rsidRPr="002E6E8C">
        <w:rPr>
          <w:rFonts w:asciiTheme="majorHAnsi" w:eastAsia="TimesNewRoman" w:hAnsiTheme="majorHAnsi" w:cstheme="majorHAnsi"/>
          <w:b/>
          <w:bCs/>
          <w:caps/>
          <w:kern w:val="32"/>
          <w:sz w:val="22"/>
          <w:szCs w:val="22"/>
          <w:lang w:val="x-none" w:eastAsia="x-none"/>
        </w:rPr>
        <w:t>ą</w:t>
      </w:r>
      <w:bookmarkEnd w:id="29"/>
    </w:p>
    <w:p w14:paraId="66B8EFBF" w14:textId="3503984A"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pozostaje związany ofertą do dnia </w:t>
      </w:r>
      <w:r w:rsidR="00FE02B5">
        <w:rPr>
          <w:rFonts w:asciiTheme="majorHAnsi" w:hAnsiTheme="majorHAnsi" w:cstheme="majorHAnsi"/>
          <w:b/>
          <w:bCs/>
          <w:iCs/>
          <w:sz w:val="22"/>
          <w:szCs w:val="22"/>
          <w:lang w:val="x-none" w:eastAsia="x-none"/>
        </w:rPr>
        <w:t>2026-0</w:t>
      </w:r>
      <w:r w:rsidR="0016198C">
        <w:rPr>
          <w:rFonts w:asciiTheme="majorHAnsi" w:hAnsiTheme="majorHAnsi" w:cstheme="majorHAnsi"/>
          <w:b/>
          <w:bCs/>
          <w:iCs/>
          <w:sz w:val="22"/>
          <w:szCs w:val="22"/>
          <w:lang w:val="x-none" w:eastAsia="x-none"/>
        </w:rPr>
        <w:t>4</w:t>
      </w:r>
      <w:r w:rsidR="00FE02B5">
        <w:rPr>
          <w:rFonts w:asciiTheme="majorHAnsi" w:hAnsiTheme="majorHAnsi" w:cstheme="majorHAnsi"/>
          <w:b/>
          <w:bCs/>
          <w:iCs/>
          <w:sz w:val="22"/>
          <w:szCs w:val="22"/>
          <w:lang w:val="x-none" w:eastAsia="x-none"/>
        </w:rPr>
        <w:t>-</w:t>
      </w:r>
      <w:r w:rsidR="0016198C">
        <w:rPr>
          <w:rFonts w:asciiTheme="majorHAnsi" w:hAnsiTheme="majorHAnsi" w:cstheme="majorHAnsi"/>
          <w:b/>
          <w:bCs/>
          <w:iCs/>
          <w:sz w:val="22"/>
          <w:szCs w:val="22"/>
          <w:lang w:val="x-none" w:eastAsia="x-none"/>
        </w:rPr>
        <w:t>21</w:t>
      </w:r>
      <w:r w:rsidRPr="002E6E8C">
        <w:rPr>
          <w:rFonts w:asciiTheme="majorHAnsi" w:hAnsiTheme="majorHAnsi" w:cstheme="majorHAnsi"/>
          <w:bCs/>
          <w:iCs/>
          <w:sz w:val="22"/>
          <w:szCs w:val="22"/>
          <w:lang w:val="x-none" w:eastAsia="x-none"/>
        </w:rPr>
        <w:t>.</w:t>
      </w:r>
    </w:p>
    <w:p w14:paraId="5FD2519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Bieg terminu związania ofertą rozpoczyna się wraz z upływem terminu składania ofert.</w:t>
      </w:r>
    </w:p>
    <w:p w14:paraId="2292156F"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w:t>
      </w:r>
      <w:r w:rsidRPr="002E6E8C">
        <w:rPr>
          <w:rFonts w:asciiTheme="majorHAnsi" w:hAnsiTheme="majorHAnsi" w:cstheme="majorHAnsi"/>
          <w:bCs/>
          <w:iCs/>
          <w:sz w:val="22"/>
          <w:szCs w:val="22"/>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 xml:space="preserve">30 dni. </w:t>
      </w:r>
    </w:p>
    <w:p w14:paraId="7A1A9754"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30" w:name="_Toc258314252"/>
      <w:r w:rsidRPr="002E6E8C">
        <w:rPr>
          <w:rFonts w:asciiTheme="majorHAnsi" w:hAnsiTheme="majorHAnsi" w:cstheme="majorHAnsi"/>
          <w:b/>
          <w:bCs/>
          <w:caps/>
          <w:kern w:val="32"/>
          <w:sz w:val="22"/>
          <w:szCs w:val="22"/>
          <w:lang w:val="x-none" w:eastAsia="x-none"/>
        </w:rPr>
        <w:t>Opis sposobu przygotowywania ofert</w:t>
      </w:r>
      <w:bookmarkEnd w:id="30"/>
    </w:p>
    <w:p w14:paraId="692C729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może złożyć tylko jedną ofertę.</w:t>
      </w:r>
    </w:p>
    <w:p w14:paraId="6935F009"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Tre</w:t>
      </w:r>
      <w:r w:rsidRPr="002E6E8C">
        <w:rPr>
          <w:rFonts w:asciiTheme="majorHAnsi" w:eastAsia="TimesNewRoman" w:hAnsiTheme="majorHAnsi" w:cstheme="majorHAnsi"/>
          <w:bCs/>
          <w:iCs/>
          <w:sz w:val="22"/>
          <w:szCs w:val="22"/>
          <w:lang w:val="x-none" w:eastAsia="x-none"/>
        </w:rPr>
        <w:t xml:space="preserve">ść </w:t>
      </w:r>
      <w:r w:rsidRPr="002E6E8C">
        <w:rPr>
          <w:rFonts w:asciiTheme="majorHAnsi" w:hAnsiTheme="majorHAnsi" w:cstheme="majorHAnsi"/>
          <w:bCs/>
          <w:iCs/>
          <w:sz w:val="22"/>
          <w:szCs w:val="22"/>
          <w:lang w:val="x-none" w:eastAsia="x-none"/>
        </w:rPr>
        <w:t xml:space="preserve">oferty musi być zgodna z wymaganiami Zamawiającego określonymi w niniejszej </w:t>
      </w:r>
      <w:r w:rsidRPr="002E6E8C">
        <w:rPr>
          <w:rFonts w:asciiTheme="majorHAnsi" w:hAnsiTheme="majorHAnsi" w:cstheme="majorHAnsi"/>
          <w:bCs/>
          <w:iCs/>
          <w:sz w:val="22"/>
          <w:szCs w:val="22"/>
          <w:lang w:eastAsia="x-none"/>
        </w:rPr>
        <w:t>SWZ</w:t>
      </w:r>
      <w:r w:rsidRPr="002E6E8C">
        <w:rPr>
          <w:rFonts w:asciiTheme="majorHAnsi" w:hAnsiTheme="majorHAnsi" w:cstheme="majorHAnsi"/>
          <w:bCs/>
          <w:iCs/>
          <w:sz w:val="22"/>
          <w:szCs w:val="22"/>
          <w:lang w:val="x-none" w:eastAsia="x-none"/>
        </w:rPr>
        <w:t>.</w:t>
      </w:r>
    </w:p>
    <w:p w14:paraId="554684E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1" w:name="_Hlk37866068"/>
      <w:r w:rsidRPr="002E6E8C">
        <w:rPr>
          <w:rFonts w:asciiTheme="majorHAnsi" w:hAnsiTheme="majorHAnsi" w:cstheme="majorHAnsi"/>
          <w:bCs/>
          <w:iCs/>
          <w:sz w:val="22"/>
          <w:szCs w:val="22"/>
          <w:lang w:val="x-none" w:eastAsia="x-none"/>
        </w:rPr>
        <w:t>Oferta oraz pozostałe oświadczenia i dokumenty, dla których Zamawiający określił wzory w formie formularzy, powinny być sporządzone zgodnie z tymi wzorami</w:t>
      </w:r>
      <w:bookmarkEnd w:id="31"/>
      <w:r w:rsidRPr="002E6E8C">
        <w:rPr>
          <w:rFonts w:asciiTheme="majorHAnsi" w:hAnsiTheme="majorHAnsi" w:cstheme="majorHAnsi"/>
          <w:bCs/>
          <w:iCs/>
          <w:sz w:val="22"/>
          <w:szCs w:val="22"/>
          <w:lang w:eastAsia="x-none"/>
        </w:rPr>
        <w:t>.</w:t>
      </w:r>
    </w:p>
    <w:p w14:paraId="0D65608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2" w:name="_Hlk37839542"/>
      <w:bookmarkStart w:id="33" w:name="_Hlk37866106"/>
      <w:r w:rsidRPr="002E6E8C">
        <w:rPr>
          <w:rFonts w:asciiTheme="majorHAnsi" w:hAnsiTheme="majorHAnsi" w:cstheme="majorHAnsi"/>
          <w:bCs/>
          <w:iCs/>
          <w:sz w:val="22"/>
          <w:szCs w:val="22"/>
          <w:lang w:val="x-none" w:eastAsia="x-none"/>
        </w:rPr>
        <w:t>Ofert</w:t>
      </w:r>
      <w:r w:rsidRPr="002E6E8C">
        <w:rPr>
          <w:rFonts w:asciiTheme="majorHAnsi" w:hAnsiTheme="majorHAnsi" w:cstheme="majorHAnsi"/>
          <w:bCs/>
          <w:iCs/>
          <w:sz w:val="22"/>
          <w:szCs w:val="22"/>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2E6E8C">
        <w:rPr>
          <w:rFonts w:asciiTheme="majorHAnsi" w:hAnsiTheme="majorHAnsi" w:cstheme="majorHAnsi"/>
          <w:bCs/>
          <w:iCs/>
          <w:sz w:val="22"/>
          <w:szCs w:val="22"/>
          <w:lang w:val="x-none" w:eastAsia="x-none"/>
        </w:rPr>
        <w:t>.</w:t>
      </w:r>
      <w:bookmarkEnd w:id="32"/>
      <w:bookmarkEnd w:id="33"/>
    </w:p>
    <w:p w14:paraId="0534968D" w14:textId="15DF6E80"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4" w:name="_Hlk37939197"/>
      <w:r w:rsidRPr="002E6E8C">
        <w:rPr>
          <w:rFonts w:asciiTheme="majorHAnsi" w:hAnsiTheme="majorHAnsi" w:cstheme="majorHAnsi"/>
          <w:bCs/>
          <w:iCs/>
          <w:sz w:val="22"/>
          <w:szCs w:val="22"/>
          <w:lang w:val="x-none" w:eastAsia="x-none"/>
        </w:rPr>
        <w:t xml:space="preserve">Zamawiający informuje, iż zgodnie z art. 18 ust.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nie ujawnia się informacji stanowiących tajemnicę przedsiębiorstwa, w rozumieniu przepisów ustawy z dnia 16 kwietnia 1993 r. o zwalczaniu nieuczciwej konkurencji (</w:t>
      </w:r>
      <w:bookmarkStart w:id="35" w:name="_Hlk157062134"/>
      <w:proofErr w:type="spellStart"/>
      <w:r w:rsidR="009B66FD" w:rsidRPr="002E6E8C">
        <w:rPr>
          <w:rFonts w:asciiTheme="majorHAnsi" w:hAnsiTheme="majorHAnsi" w:cstheme="majorHAnsi"/>
          <w:bCs/>
          <w:iCs/>
          <w:sz w:val="22"/>
          <w:szCs w:val="22"/>
          <w:lang w:eastAsia="x-none"/>
        </w:rPr>
        <w:t>t.j</w:t>
      </w:r>
      <w:proofErr w:type="spellEnd"/>
      <w:r w:rsidR="009B66FD"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Dz. U. z 202</w:t>
      </w:r>
      <w:r w:rsidR="009B66FD" w:rsidRPr="002E6E8C">
        <w:rPr>
          <w:rFonts w:asciiTheme="majorHAnsi" w:hAnsiTheme="majorHAnsi" w:cstheme="majorHAnsi"/>
          <w:bCs/>
          <w:iCs/>
          <w:sz w:val="22"/>
          <w:szCs w:val="22"/>
          <w:lang w:eastAsia="x-none"/>
        </w:rPr>
        <w:t>2</w:t>
      </w:r>
      <w:r w:rsidRPr="002E6E8C">
        <w:rPr>
          <w:rFonts w:asciiTheme="majorHAnsi" w:hAnsiTheme="majorHAnsi" w:cstheme="majorHAnsi"/>
          <w:bCs/>
          <w:iCs/>
          <w:sz w:val="22"/>
          <w:szCs w:val="22"/>
          <w:lang w:val="x-none" w:eastAsia="x-none"/>
        </w:rPr>
        <w:t xml:space="preserve"> r. poz. </w:t>
      </w:r>
      <w:r w:rsidR="009B66FD" w:rsidRPr="002E6E8C">
        <w:rPr>
          <w:rFonts w:asciiTheme="majorHAnsi" w:hAnsiTheme="majorHAnsi" w:cstheme="majorHAnsi"/>
          <w:bCs/>
          <w:iCs/>
          <w:sz w:val="22"/>
          <w:szCs w:val="22"/>
          <w:lang w:eastAsia="x-none"/>
        </w:rPr>
        <w:t>1233</w:t>
      </w:r>
      <w:bookmarkEnd w:id="35"/>
      <w:r w:rsidRPr="002E6E8C">
        <w:rPr>
          <w:rFonts w:asciiTheme="majorHAnsi" w:hAnsiTheme="majorHAnsi" w:cstheme="majorHAnsi"/>
          <w:bCs/>
          <w:iCs/>
          <w:sz w:val="22"/>
          <w:szCs w:val="22"/>
          <w:lang w:val="x-none" w:eastAsia="x-none"/>
        </w:rPr>
        <w:t>), zwanej dalej „ustawą o zwalczaniu nieuczciwej konkurencji” jeżeli Wykonawca</w:t>
      </w:r>
      <w:bookmarkEnd w:id="34"/>
      <w:r w:rsidRPr="002E6E8C">
        <w:rPr>
          <w:rFonts w:asciiTheme="majorHAnsi" w:hAnsiTheme="majorHAnsi" w:cstheme="majorHAnsi"/>
          <w:bCs/>
          <w:iCs/>
          <w:sz w:val="22"/>
          <w:szCs w:val="22"/>
          <w:lang w:eastAsia="x-none"/>
        </w:rPr>
        <w:t>:</w:t>
      </w:r>
    </w:p>
    <w:p w14:paraId="4D805698" w14:textId="77777777" w:rsidR="001B365B" w:rsidRPr="002E6E8C" w:rsidRDefault="001B365B" w:rsidP="00F91FBF">
      <w:pPr>
        <w:numPr>
          <w:ilvl w:val="0"/>
          <w:numId w:val="10"/>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wraz </w:t>
      </w:r>
      <w:r w:rsidRPr="002E6E8C">
        <w:rPr>
          <w:rFonts w:asciiTheme="majorHAnsi" w:hAnsiTheme="majorHAnsi" w:cstheme="majorHAnsi"/>
          <w:bCs/>
          <w:iCs/>
          <w:sz w:val="22"/>
          <w:szCs w:val="22"/>
          <w:lang w:val="x-none" w:eastAsia="x-none"/>
        </w:rPr>
        <w:t>z przekazaniem takich informacji, zastrzegł, że nie mogą być one udostępniane</w:t>
      </w:r>
      <w:r w:rsidRPr="002E6E8C">
        <w:rPr>
          <w:rFonts w:asciiTheme="majorHAnsi" w:hAnsiTheme="majorHAnsi" w:cstheme="majorHAnsi"/>
          <w:bCs/>
          <w:iCs/>
          <w:sz w:val="22"/>
          <w:szCs w:val="22"/>
          <w:lang w:eastAsia="x-none"/>
        </w:rPr>
        <w:t>;</w:t>
      </w:r>
    </w:p>
    <w:p w14:paraId="4F86E7F9" w14:textId="77777777" w:rsidR="001B365B" w:rsidRPr="002E6E8C" w:rsidRDefault="001B365B" w:rsidP="00F91FBF">
      <w:pPr>
        <w:numPr>
          <w:ilvl w:val="0"/>
          <w:numId w:val="10"/>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wykazał</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załączając stosowne </w:t>
      </w:r>
      <w:r w:rsidRPr="002E6E8C">
        <w:rPr>
          <w:rFonts w:asciiTheme="majorHAnsi" w:hAnsiTheme="majorHAnsi" w:cstheme="majorHAnsi"/>
          <w:bCs/>
          <w:iCs/>
          <w:sz w:val="22"/>
          <w:szCs w:val="22"/>
          <w:lang w:eastAsia="x-none"/>
        </w:rPr>
        <w:t>uzasadnienie</w:t>
      </w:r>
      <w:r w:rsidRPr="002E6E8C">
        <w:rPr>
          <w:rFonts w:asciiTheme="majorHAnsi" w:hAnsiTheme="majorHAnsi" w:cstheme="majorHAnsi"/>
          <w:bCs/>
          <w:iCs/>
          <w:sz w:val="22"/>
          <w:szCs w:val="22"/>
          <w:lang w:val="x-none" w:eastAsia="x-none"/>
        </w:rPr>
        <w:t>, iż zastrzeżone informacje stanowią tajemnicę przedsiębiorstwa</w:t>
      </w:r>
      <w:r w:rsidRPr="002E6E8C">
        <w:rPr>
          <w:rFonts w:asciiTheme="majorHAnsi" w:hAnsiTheme="majorHAnsi" w:cstheme="majorHAnsi"/>
          <w:bCs/>
          <w:iCs/>
          <w:sz w:val="22"/>
          <w:szCs w:val="22"/>
          <w:lang w:eastAsia="x-none"/>
        </w:rPr>
        <w:t>.</w:t>
      </w:r>
      <w:bookmarkStart w:id="36" w:name="_Hlk37939296"/>
    </w:p>
    <w:p w14:paraId="057E24BC"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Zaleca się, aby uzasadnienie o którym mowa powyżej było sformułowane w sposób umożliwiający jego udostępnienie pozostałym uczestnikom postępowania.</w:t>
      </w:r>
    </w:p>
    <w:p w14:paraId="5353FBA4"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bookmarkStart w:id="37" w:name="_Hlk38143710"/>
      <w:r w:rsidRPr="002E6E8C">
        <w:rPr>
          <w:rFonts w:asciiTheme="majorHAnsi" w:hAnsiTheme="majorHAnsi" w:cstheme="majorHAnsi"/>
          <w:bCs/>
          <w:iCs/>
          <w:sz w:val="22"/>
          <w:szCs w:val="22"/>
          <w:lang w:val="x-none" w:eastAsia="x-none"/>
        </w:rPr>
        <w:t xml:space="preserve">Wykonawca nie może zastrzec informacji, o których mowa w art. 222 ust. 5 ustawy </w:t>
      </w:r>
      <w:proofErr w:type="spellStart"/>
      <w:r w:rsidRPr="002E6E8C">
        <w:rPr>
          <w:rFonts w:asciiTheme="majorHAnsi" w:hAnsiTheme="majorHAnsi" w:cstheme="majorHAnsi"/>
          <w:bCs/>
          <w:iCs/>
          <w:sz w:val="22"/>
          <w:szCs w:val="22"/>
          <w:lang w:val="x-none" w:eastAsia="x-none"/>
        </w:rPr>
        <w:t>Pzp</w:t>
      </w:r>
      <w:bookmarkEnd w:id="36"/>
      <w:bookmarkEnd w:id="37"/>
      <w:proofErr w:type="spellEnd"/>
      <w:r w:rsidRPr="002E6E8C">
        <w:rPr>
          <w:rFonts w:asciiTheme="majorHAnsi" w:hAnsiTheme="majorHAnsi" w:cstheme="majorHAnsi"/>
          <w:bCs/>
          <w:iCs/>
          <w:sz w:val="22"/>
          <w:szCs w:val="22"/>
          <w:lang w:val="x-none" w:eastAsia="x-none"/>
        </w:rPr>
        <w:t>.</w:t>
      </w:r>
    </w:p>
    <w:p w14:paraId="57E99705" w14:textId="77777777" w:rsidR="001B365B" w:rsidRPr="002E6E8C" w:rsidRDefault="001B365B" w:rsidP="0000258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38" w:name="_Hlk37928068"/>
      <w:r w:rsidRPr="002E6E8C">
        <w:rPr>
          <w:rFonts w:asciiTheme="majorHAnsi" w:hAnsiTheme="majorHAnsi" w:cstheme="majorHAnsi"/>
          <w:b/>
          <w:bCs/>
          <w:caps/>
          <w:kern w:val="32"/>
          <w:sz w:val="22"/>
          <w:szCs w:val="22"/>
          <w:lang w:val="x-none" w:eastAsia="x-none"/>
        </w:rPr>
        <w:t>Opis sposobu przygotowania oferty składanej w formie elektronicznej lub w postaci elektronicznej</w:t>
      </w:r>
      <w:bookmarkEnd w:id="38"/>
      <w:r w:rsidRPr="002E6E8C">
        <w:rPr>
          <w:rFonts w:asciiTheme="majorHAnsi" w:hAnsiTheme="majorHAnsi" w:cstheme="majorHAnsi"/>
          <w:b/>
          <w:bCs/>
          <w:caps/>
          <w:kern w:val="32"/>
          <w:sz w:val="22"/>
          <w:szCs w:val="22"/>
          <w:lang w:val="x-none" w:eastAsia="x-none"/>
        </w:rPr>
        <w:t>:</w:t>
      </w:r>
    </w:p>
    <w:p w14:paraId="5D816E64" w14:textId="68C32B51"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bookmarkStart w:id="39" w:name="_Toc258314253"/>
      <w:r w:rsidRPr="002E6E8C">
        <w:rPr>
          <w:rFonts w:asciiTheme="majorHAnsi" w:hAnsiTheme="majorHAnsi" w:cstheme="majorHAnsi"/>
          <w:b w:val="0"/>
          <w:iCs/>
          <w:caps w:val="0"/>
          <w:kern w:val="0"/>
          <w:sz w:val="22"/>
          <w:szCs w:val="22"/>
        </w:rPr>
        <w:lastRenderedPageBreak/>
        <w:t>Wykonawca przygotowuje ofertę przy pomocy „Formularza ofertowego” udostępnionego przez Zamawiającego na Platformie e-Zamówienia i zamieszczonego w podglądzie postępowania w zakładce „Informacje podstawowe”</w:t>
      </w:r>
      <w:r w:rsidR="0099446C" w:rsidRPr="002E6E8C">
        <w:rPr>
          <w:rFonts w:asciiTheme="majorHAnsi" w:hAnsiTheme="majorHAnsi" w:cstheme="majorHAnsi"/>
          <w:b w:val="0"/>
          <w:iCs/>
          <w:caps w:val="0"/>
          <w:kern w:val="0"/>
          <w:sz w:val="22"/>
          <w:szCs w:val="22"/>
        </w:rPr>
        <w:t xml:space="preserve"> opisanego jako “formularz oferty i oświadczenia wykonawcy”</w:t>
      </w:r>
      <w:r w:rsidRPr="002E6E8C">
        <w:rPr>
          <w:rFonts w:asciiTheme="majorHAnsi" w:hAnsiTheme="majorHAnsi" w:cstheme="majorHAnsi"/>
          <w:b w:val="0"/>
          <w:iCs/>
          <w:caps w:val="0"/>
          <w:kern w:val="0"/>
          <w:sz w:val="22"/>
          <w:szCs w:val="22"/>
        </w:rPr>
        <w:t xml:space="preserve">. </w:t>
      </w:r>
    </w:p>
    <w:p w14:paraId="216A580E" w14:textId="0BCA2491" w:rsidR="00002581" w:rsidRPr="002E6E8C" w:rsidRDefault="00E06E07"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w:t>
      </w:r>
      <w:r w:rsidR="00002581" w:rsidRPr="002E6E8C">
        <w:rPr>
          <w:rFonts w:asciiTheme="majorHAnsi" w:hAnsiTheme="majorHAnsi" w:cstheme="majorHAnsi"/>
          <w:b w:val="0"/>
          <w:iCs/>
          <w:caps w:val="0"/>
          <w:kern w:val="0"/>
          <w:sz w:val="22"/>
          <w:szCs w:val="22"/>
        </w:rPr>
        <w:t xml:space="preserve">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7C0C38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E6E8C">
        <w:rPr>
          <w:rFonts w:asciiTheme="majorHAnsi" w:hAnsiTheme="majorHAnsi" w:cstheme="majorHAnsi"/>
          <w:b w:val="0"/>
          <w:iCs/>
          <w:caps w:val="0"/>
          <w:kern w:val="0"/>
          <w:sz w:val="22"/>
          <w:szCs w:val="22"/>
        </w:rPr>
        <w:t>drag&amp;drop</w:t>
      </w:r>
      <w:proofErr w:type="spellEnd"/>
      <w:r w:rsidRPr="002E6E8C">
        <w:rPr>
          <w:rFonts w:asciiTheme="majorHAnsi" w:hAnsiTheme="majorHAnsi" w:cstheme="majorHAnsi"/>
          <w:b w:val="0"/>
          <w:iCs/>
          <w:caps w:val="0"/>
          <w:kern w:val="0"/>
          <w:sz w:val="22"/>
          <w:szCs w:val="22"/>
        </w:rPr>
        <w:t xml:space="preserve"> („przeciągnij” i „upuść”) służące do dodawania plików. </w:t>
      </w:r>
    </w:p>
    <w:p w14:paraId="09195BC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2CE36778"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2B052F93"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2E6E8C">
        <w:rPr>
          <w:rFonts w:asciiTheme="majorHAnsi" w:hAnsiTheme="majorHAnsi" w:cstheme="majorHAnsi"/>
          <w:b w:val="0"/>
          <w:iCs/>
          <w:caps w:val="0"/>
          <w:kern w:val="0"/>
          <w:sz w:val="22"/>
          <w:szCs w:val="22"/>
        </w:rPr>
        <w:t>Pzp</w:t>
      </w:r>
      <w:proofErr w:type="spellEnd"/>
      <w:r w:rsidRPr="002E6E8C">
        <w:rPr>
          <w:rFonts w:asciiTheme="majorHAnsi" w:hAnsiTheme="majorHAnsi" w:cstheme="majorHAnsi"/>
          <w:b w:val="0"/>
          <w:iCs/>
          <w:caps w:val="0"/>
          <w:kern w:val="0"/>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 </w:t>
      </w:r>
    </w:p>
    <w:p w14:paraId="00FEF119"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F7405A0"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Oferta może być złożona tylko do upływu terminu składania ofert. </w:t>
      </w:r>
    </w:p>
    <w:p w14:paraId="3108B826"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może przed upływem terminu składania ofert wycofać ofertę. Wykonawca wycofuje ofertę w zakładce „Oferty/wnioski” używając przycisku „Wycofaj ofertę”. </w:t>
      </w:r>
    </w:p>
    <w:p w14:paraId="368D53C3"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lastRenderedPageBreak/>
        <w:t>Maksymalny łączny rozmiar plików stanowiących ofertę lub składanych wraz z ofertą to 250 MB, przy czym maksymalny rozmiar pliku podpisanego podpisem zaufanym nie może być większy niż 10Mb (łącznie z podpisem).</w:t>
      </w:r>
    </w:p>
    <w:p w14:paraId="66D31E07"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Ilekroć w niniejszej SWZ jest mowa o:</w:t>
      </w:r>
    </w:p>
    <w:p w14:paraId="4C33E99B" w14:textId="77777777" w:rsidR="00002581" w:rsidRPr="002E6E8C" w:rsidRDefault="00002581" w:rsidP="00F91FBF">
      <w:pPr>
        <w:pStyle w:val="Nagwek1"/>
        <w:numPr>
          <w:ilvl w:val="0"/>
          <w:numId w:val="32"/>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podpisie zaufanym – należy przez to rozumieć podpis, o którym mowa art. 3 pkt 14a ustawy z 17 lutego 2005 r. o informatyzacji działalności podmiotów realizujących zadania publiczne (</w:t>
      </w:r>
      <w:proofErr w:type="spellStart"/>
      <w:r w:rsidRPr="002E6E8C">
        <w:rPr>
          <w:rFonts w:asciiTheme="majorHAnsi" w:hAnsiTheme="majorHAnsi" w:cstheme="majorHAnsi"/>
          <w:b w:val="0"/>
          <w:iCs/>
          <w:caps w:val="0"/>
          <w:kern w:val="0"/>
          <w:sz w:val="22"/>
          <w:szCs w:val="22"/>
        </w:rPr>
        <w:t>t.j</w:t>
      </w:r>
      <w:proofErr w:type="spellEnd"/>
      <w:r w:rsidRPr="002E6E8C">
        <w:rPr>
          <w:rFonts w:asciiTheme="majorHAnsi" w:hAnsiTheme="majorHAnsi" w:cstheme="majorHAnsi"/>
          <w:b w:val="0"/>
          <w:iCs/>
          <w:caps w:val="0"/>
          <w:kern w:val="0"/>
          <w:sz w:val="22"/>
          <w:szCs w:val="22"/>
        </w:rPr>
        <w:t xml:space="preserve"> Dz.U.2020 poz. 346);</w:t>
      </w:r>
    </w:p>
    <w:p w14:paraId="7E95AAD5" w14:textId="77777777" w:rsidR="00002581" w:rsidRPr="002E6E8C" w:rsidRDefault="00002581" w:rsidP="00F91FBF">
      <w:pPr>
        <w:pStyle w:val="Nagwek1"/>
        <w:numPr>
          <w:ilvl w:val="0"/>
          <w:numId w:val="32"/>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podpisie osobistym – należy przez to rozumieć podpis, o którym mowa w art. z art. 2 ust. 1 pkt 9 ustawy z 6 sierpnia 2010 r. o dowodach osobistych (</w:t>
      </w:r>
      <w:proofErr w:type="spellStart"/>
      <w:r w:rsidRPr="002E6E8C">
        <w:rPr>
          <w:rFonts w:asciiTheme="majorHAnsi" w:hAnsiTheme="majorHAnsi" w:cstheme="majorHAnsi"/>
          <w:b w:val="0"/>
          <w:iCs/>
          <w:caps w:val="0"/>
          <w:kern w:val="0"/>
          <w:sz w:val="22"/>
          <w:szCs w:val="22"/>
        </w:rPr>
        <w:t>t.j</w:t>
      </w:r>
      <w:proofErr w:type="spellEnd"/>
      <w:r w:rsidRPr="002E6E8C">
        <w:rPr>
          <w:rFonts w:asciiTheme="majorHAnsi" w:hAnsiTheme="majorHAnsi" w:cstheme="majorHAnsi"/>
          <w:b w:val="0"/>
          <w:iCs/>
          <w:caps w:val="0"/>
          <w:kern w:val="0"/>
          <w:sz w:val="22"/>
          <w:szCs w:val="22"/>
        </w:rPr>
        <w:t xml:space="preserve"> Dz.U.2020 poz. 332).</w:t>
      </w:r>
    </w:p>
    <w:p w14:paraId="4EC7B12D"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może złożyć tylko jedną ofertę. </w:t>
      </w:r>
    </w:p>
    <w:p w14:paraId="5DE4F8AB"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Ofertę należy złożyć w języku polskim, sporządzoną pod rygorem nieważności, w formie elektronicznej lub w postaci elektronicznej opatrzonej podpisem kwalifikowanym, podpisem zaufanym lub podpisem osobistym. </w:t>
      </w:r>
    </w:p>
    <w:p w14:paraId="3424927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Treść oferty musi odpowiadać treści SWZ.</w:t>
      </w:r>
    </w:p>
    <w:p w14:paraId="7A147B21"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Oferta musi być podpisana kwalifikowanym podpisem elektronicznym lub podpisem zaufanym lub podpisem osobistym przez osoby upoważnione do składania oświadczeń woli w imieniu Wykonawcy.</w:t>
      </w:r>
    </w:p>
    <w:p w14:paraId="0B09FA7F"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8DB884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Poświadczenia zgodności cyfrowego odwzorowania z dokumentem w postaci papierowej, dokonuje w przypadku:</w:t>
      </w:r>
    </w:p>
    <w:p w14:paraId="39087AE4"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55F47E9"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przedmiotowych środków dowodowych – odpowiednio wykonawca lub wykonawca wspólnie ubiegający się o udzielenie zamówienia;</w:t>
      </w:r>
    </w:p>
    <w:p w14:paraId="03566946"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innych dokumentów, w tym dokumentów, o których mowa w art. 94 ust. 2 ustawy – odpowiednio wykonawca lub wykonawca wspólnie ubiegający się o udzielenie zamówienia, w zakresie dokumentów, które każdego z nich dotyczą.</w:t>
      </w:r>
    </w:p>
    <w:p w14:paraId="25115BAD"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Poświadczenia zgodności cyfrowego odwzorowania z dokumentem w postaci papierowej, o którym mowa w ust. 2, może dokonać również notariusz.</w:t>
      </w:r>
    </w:p>
    <w:p w14:paraId="0823219D" w14:textId="5301F13E"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Jeżeli któryś z wymaganych dokumentów składanych przez Wykonawcę jest sporządzony w języku obcym, dokument taki należy złożyć wraz z tłumaczeniem na język polski. </w:t>
      </w:r>
    </w:p>
    <w:p w14:paraId="46CD48BF"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lastRenderedPageBreak/>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4C6C908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zobowiązany jest wykazać, iż zastrzeżone informacje stanowią tajemnicę przedsiębiorstwa, pod rygorem możliwości ich odtajnienia. </w:t>
      </w:r>
    </w:p>
    <w:p w14:paraId="7BF0FC9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6716B7CB"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ponosi wszelkie koszty związane z przygotowaniem i złożeniem oferty. </w:t>
      </w:r>
    </w:p>
    <w:p w14:paraId="6D95D4AA"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Zamawiający nie ponosi odpowiedzialności za nieprawidłowe lub nieterminowe złożenie oferty. Zaleca się, aby założyć profil Wykonawcy i rozpocząć składanie oferty z odpowiednim wyprzedzeniem.</w:t>
      </w:r>
    </w:p>
    <w:p w14:paraId="280C6982"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7F385B7E"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Pełnomocnictwo, o którym mowa powyżej, powinno być w formie elektronicznej (czyli opatrzoną podpisem kwalifikowanym) lub w postaci elektronicznej opatrzonej podpisem zaufanym lub podpisem osobistym osób upoważnionych do reprezentowania Wykonawców oraz zostać przekazane w ofercie wspólnej Wykonawców. </w:t>
      </w:r>
    </w:p>
    <w:p w14:paraId="12C12DFC" w14:textId="7C37E1CA"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3B699059" w14:textId="3B31C2E4" w:rsidR="00002581" w:rsidRPr="002E6E8C" w:rsidRDefault="00002581" w:rsidP="00F91FBF">
      <w:pPr>
        <w:pStyle w:val="Nagwek1"/>
        <w:numPr>
          <w:ilvl w:val="0"/>
          <w:numId w:val="30"/>
        </w:numPr>
        <w:ind w:left="567" w:hanging="567"/>
        <w:rPr>
          <w:rFonts w:asciiTheme="majorHAnsi" w:hAnsiTheme="majorHAnsi" w:cstheme="majorHAnsi"/>
          <w:sz w:val="22"/>
          <w:szCs w:val="22"/>
        </w:rPr>
      </w:pPr>
      <w:r w:rsidRPr="002E6E8C">
        <w:rPr>
          <w:rFonts w:asciiTheme="majorHAnsi" w:hAnsiTheme="majorHAnsi" w:cstheme="majorHAnsi"/>
          <w:b w:val="0"/>
          <w:iCs/>
          <w:caps w:val="0"/>
          <w:kern w:val="0"/>
          <w:sz w:val="22"/>
          <w:szCs w:val="22"/>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02ECD03B" w14:textId="4358A974" w:rsidR="001B365B" w:rsidRPr="002E6E8C" w:rsidRDefault="001B365B" w:rsidP="00002581">
      <w:pPr>
        <w:pStyle w:val="Nagwek1"/>
        <w:rPr>
          <w:rFonts w:asciiTheme="majorHAnsi" w:hAnsiTheme="majorHAnsi" w:cstheme="majorHAnsi"/>
          <w:sz w:val="22"/>
          <w:szCs w:val="22"/>
        </w:rPr>
      </w:pPr>
      <w:r w:rsidRPr="002E6E8C">
        <w:rPr>
          <w:rFonts w:asciiTheme="majorHAnsi" w:hAnsiTheme="majorHAnsi" w:cstheme="majorHAnsi"/>
          <w:sz w:val="22"/>
          <w:szCs w:val="22"/>
        </w:rPr>
        <w:t>Miejsce oraz termin składania i otwarcia ofert</w:t>
      </w:r>
      <w:bookmarkEnd w:id="39"/>
    </w:p>
    <w:p w14:paraId="51FD11D8" w14:textId="180771A7" w:rsidR="001B365B" w:rsidRPr="002E6E8C" w:rsidRDefault="001B365B" w:rsidP="00A54D21">
      <w:pPr>
        <w:tabs>
          <w:tab w:val="left" w:pos="708"/>
        </w:tabs>
        <w:spacing w:before="120"/>
        <w:ind w:left="431"/>
        <w:jc w:val="both"/>
        <w:outlineLvl w:val="1"/>
        <w:rPr>
          <w:rFonts w:asciiTheme="majorHAnsi" w:hAnsiTheme="majorHAnsi" w:cstheme="majorHAnsi"/>
          <w:bCs/>
          <w:iCs/>
          <w:sz w:val="22"/>
          <w:szCs w:val="22"/>
          <w:lang w:val="x-none" w:eastAsia="x-none"/>
        </w:rPr>
      </w:pPr>
      <w:bookmarkStart w:id="40" w:name="_Hlk37940485"/>
      <w:bookmarkStart w:id="41" w:name="_Hlk37857777"/>
      <w:r w:rsidRPr="002E6E8C">
        <w:rPr>
          <w:rFonts w:asciiTheme="majorHAnsi" w:hAnsiTheme="majorHAnsi" w:cstheme="majorHAnsi"/>
          <w:bCs/>
          <w:iCs/>
          <w:sz w:val="22"/>
          <w:szCs w:val="22"/>
          <w:lang w:val="x-none" w:eastAsia="x-none"/>
        </w:rPr>
        <w:t>Ofertę</w:t>
      </w:r>
      <w:r w:rsidRPr="002E6E8C">
        <w:rPr>
          <w:rFonts w:asciiTheme="majorHAnsi" w:hAnsiTheme="majorHAnsi" w:cstheme="majorHAnsi"/>
          <w:bCs/>
          <w:iCs/>
          <w:sz w:val="22"/>
          <w:szCs w:val="22"/>
          <w:lang w:eastAsia="x-none"/>
        </w:rPr>
        <w:t>, wraz z załącznikami, należy złożyć za pośrednictwem Platformy w terminie do dnia</w:t>
      </w:r>
      <w:r w:rsidRPr="002E6E8C">
        <w:rPr>
          <w:rFonts w:asciiTheme="majorHAnsi" w:hAnsiTheme="majorHAnsi" w:cstheme="majorHAnsi"/>
          <w:bCs/>
          <w:iCs/>
          <w:sz w:val="22"/>
          <w:szCs w:val="22"/>
          <w:lang w:val="x-none" w:eastAsia="x-none"/>
        </w:rPr>
        <w:t xml:space="preserve"> </w:t>
      </w:r>
      <w:r w:rsidR="0016198C">
        <w:rPr>
          <w:rFonts w:asciiTheme="majorHAnsi" w:hAnsiTheme="majorHAnsi" w:cstheme="majorHAnsi"/>
          <w:b/>
          <w:bCs/>
          <w:iCs/>
          <w:sz w:val="22"/>
          <w:szCs w:val="22"/>
          <w:lang w:val="x-none" w:eastAsia="x-none"/>
        </w:rPr>
        <w:t>23</w:t>
      </w:r>
      <w:r w:rsidR="00FE02B5">
        <w:rPr>
          <w:rFonts w:asciiTheme="majorHAnsi" w:hAnsiTheme="majorHAnsi" w:cstheme="majorHAnsi"/>
          <w:b/>
          <w:bCs/>
          <w:iCs/>
          <w:sz w:val="22"/>
          <w:szCs w:val="22"/>
          <w:lang w:val="x-none" w:eastAsia="x-none"/>
        </w:rPr>
        <w:t>/0</w:t>
      </w:r>
      <w:r w:rsidR="0016198C">
        <w:rPr>
          <w:rFonts w:asciiTheme="majorHAnsi" w:hAnsiTheme="majorHAnsi" w:cstheme="majorHAnsi"/>
          <w:b/>
          <w:bCs/>
          <w:iCs/>
          <w:sz w:val="22"/>
          <w:szCs w:val="22"/>
          <w:lang w:val="x-none" w:eastAsia="x-none"/>
        </w:rPr>
        <w:t>3</w:t>
      </w:r>
      <w:r w:rsidR="00FE02B5">
        <w:rPr>
          <w:rFonts w:asciiTheme="majorHAnsi" w:hAnsiTheme="majorHAnsi" w:cstheme="majorHAnsi"/>
          <w:b/>
          <w:bCs/>
          <w:iCs/>
          <w:sz w:val="22"/>
          <w:szCs w:val="22"/>
          <w:lang w:val="x-none" w:eastAsia="x-none"/>
        </w:rPr>
        <w:t>/2026</w:t>
      </w:r>
      <w:r w:rsidRPr="002E6E8C">
        <w:rPr>
          <w:rFonts w:asciiTheme="majorHAnsi" w:hAnsiTheme="majorHAnsi" w:cstheme="majorHAnsi"/>
          <w:bCs/>
          <w:iCs/>
          <w:sz w:val="22"/>
          <w:szCs w:val="22"/>
          <w:lang w:val="x-none" w:eastAsia="x-none"/>
        </w:rPr>
        <w:t xml:space="preserve"> do godz. </w:t>
      </w:r>
      <w:bookmarkEnd w:id="40"/>
      <w:bookmarkEnd w:id="41"/>
      <w:r w:rsidR="00FB17EC" w:rsidRPr="002E6E8C">
        <w:rPr>
          <w:rFonts w:asciiTheme="majorHAnsi" w:hAnsiTheme="majorHAnsi" w:cstheme="majorHAnsi"/>
          <w:b/>
          <w:bCs/>
          <w:iCs/>
          <w:sz w:val="22"/>
          <w:szCs w:val="22"/>
          <w:lang w:val="x-none" w:eastAsia="x-none"/>
        </w:rPr>
        <w:t>09:00</w:t>
      </w:r>
      <w:r w:rsidRPr="002E6E8C">
        <w:rPr>
          <w:rFonts w:asciiTheme="majorHAnsi" w:hAnsiTheme="majorHAnsi" w:cstheme="majorHAnsi"/>
          <w:bCs/>
          <w:iCs/>
          <w:sz w:val="22"/>
          <w:szCs w:val="22"/>
          <w:lang w:val="x-none" w:eastAsia="x-none"/>
        </w:rPr>
        <w:t>.</w:t>
      </w:r>
    </w:p>
    <w:p w14:paraId="74A25DF7"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bookmarkStart w:id="42" w:name="_Toc258314254"/>
      <w:r w:rsidRPr="002E6E8C">
        <w:rPr>
          <w:rFonts w:asciiTheme="majorHAnsi" w:hAnsiTheme="majorHAnsi" w:cstheme="majorHAnsi"/>
          <w:b/>
          <w:bCs/>
          <w:caps/>
          <w:kern w:val="32"/>
          <w:sz w:val="22"/>
          <w:szCs w:val="22"/>
          <w:lang w:eastAsia="x-none"/>
        </w:rPr>
        <w:t>termin otwarcia ofert</w:t>
      </w:r>
    </w:p>
    <w:p w14:paraId="13FBBD0D" w14:textId="0F89C1BC"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Otwarcie </w:t>
      </w:r>
      <w:r w:rsidRPr="002E6E8C">
        <w:rPr>
          <w:rFonts w:asciiTheme="majorHAnsi" w:hAnsiTheme="majorHAnsi" w:cstheme="majorHAnsi"/>
          <w:bCs/>
          <w:iCs/>
          <w:sz w:val="22"/>
          <w:szCs w:val="22"/>
          <w:lang w:val="x-none" w:eastAsia="x-none"/>
        </w:rPr>
        <w:t xml:space="preserve">ofert nastąpi w dniu: </w:t>
      </w:r>
      <w:r w:rsidR="0016198C">
        <w:rPr>
          <w:rFonts w:asciiTheme="majorHAnsi" w:hAnsiTheme="majorHAnsi" w:cstheme="majorHAnsi"/>
          <w:b/>
          <w:bCs/>
          <w:iCs/>
          <w:sz w:val="22"/>
          <w:szCs w:val="22"/>
          <w:lang w:val="x-none" w:eastAsia="x-none"/>
        </w:rPr>
        <w:t>23</w:t>
      </w:r>
      <w:r w:rsidR="00FE02B5">
        <w:rPr>
          <w:rFonts w:asciiTheme="majorHAnsi" w:hAnsiTheme="majorHAnsi" w:cstheme="majorHAnsi"/>
          <w:b/>
          <w:bCs/>
          <w:iCs/>
          <w:sz w:val="22"/>
          <w:szCs w:val="22"/>
          <w:lang w:val="x-none" w:eastAsia="x-none"/>
        </w:rPr>
        <w:t>/0</w:t>
      </w:r>
      <w:r w:rsidR="0016198C">
        <w:rPr>
          <w:rFonts w:asciiTheme="majorHAnsi" w:hAnsiTheme="majorHAnsi" w:cstheme="majorHAnsi"/>
          <w:b/>
          <w:bCs/>
          <w:iCs/>
          <w:sz w:val="22"/>
          <w:szCs w:val="22"/>
          <w:lang w:val="x-none" w:eastAsia="x-none"/>
        </w:rPr>
        <w:t>3</w:t>
      </w:r>
      <w:r w:rsidR="00FE02B5">
        <w:rPr>
          <w:rFonts w:asciiTheme="majorHAnsi" w:hAnsiTheme="majorHAnsi" w:cstheme="majorHAnsi"/>
          <w:b/>
          <w:bCs/>
          <w:iCs/>
          <w:sz w:val="22"/>
          <w:szCs w:val="22"/>
          <w:lang w:val="x-none" w:eastAsia="x-none"/>
        </w:rPr>
        <w:t>/20</w:t>
      </w:r>
      <w:r w:rsidR="002E6E8C">
        <w:rPr>
          <w:rFonts w:asciiTheme="majorHAnsi" w:hAnsiTheme="majorHAnsi" w:cstheme="majorHAnsi"/>
          <w:b/>
          <w:bCs/>
          <w:iCs/>
          <w:sz w:val="22"/>
          <w:szCs w:val="22"/>
          <w:lang w:eastAsia="x-none"/>
        </w:rPr>
        <w:t>2</w:t>
      </w:r>
      <w:r w:rsidR="00FE02B5">
        <w:rPr>
          <w:rFonts w:asciiTheme="majorHAnsi" w:hAnsiTheme="majorHAnsi" w:cstheme="majorHAnsi"/>
          <w:b/>
          <w:bCs/>
          <w:iCs/>
          <w:sz w:val="22"/>
          <w:szCs w:val="22"/>
          <w:lang w:eastAsia="x-none"/>
        </w:rPr>
        <w:t>6</w:t>
      </w:r>
      <w:r w:rsidRPr="002E6E8C">
        <w:rPr>
          <w:rFonts w:asciiTheme="majorHAnsi" w:hAnsiTheme="majorHAnsi" w:cstheme="majorHAnsi"/>
          <w:bCs/>
          <w:iCs/>
          <w:sz w:val="22"/>
          <w:szCs w:val="22"/>
          <w:lang w:val="x-none" w:eastAsia="x-none"/>
        </w:rPr>
        <w:t xml:space="preserve"> o godz. </w:t>
      </w:r>
      <w:r w:rsidR="00FB17EC" w:rsidRPr="002E6E8C">
        <w:rPr>
          <w:rFonts w:asciiTheme="majorHAnsi" w:hAnsiTheme="majorHAnsi" w:cstheme="majorHAnsi"/>
          <w:b/>
          <w:bCs/>
          <w:iCs/>
          <w:sz w:val="22"/>
          <w:szCs w:val="22"/>
          <w:lang w:val="x-none" w:eastAsia="x-none"/>
        </w:rPr>
        <w:t>09:</w:t>
      </w:r>
      <w:r w:rsidR="0016198C">
        <w:rPr>
          <w:rFonts w:asciiTheme="majorHAnsi" w:hAnsiTheme="majorHAnsi" w:cstheme="majorHAnsi"/>
          <w:b/>
          <w:bCs/>
          <w:iCs/>
          <w:sz w:val="22"/>
          <w:szCs w:val="22"/>
          <w:lang w:eastAsia="x-none"/>
        </w:rPr>
        <w:t>0</w:t>
      </w:r>
      <w:r w:rsidR="00C05F16">
        <w:rPr>
          <w:rFonts w:asciiTheme="majorHAnsi" w:hAnsiTheme="majorHAnsi" w:cstheme="majorHAnsi"/>
          <w:b/>
          <w:bCs/>
          <w:iCs/>
          <w:sz w:val="22"/>
          <w:szCs w:val="22"/>
          <w:lang w:eastAsia="x-none"/>
        </w:rPr>
        <w:t>5</w:t>
      </w:r>
      <w:r w:rsidRPr="002E6E8C">
        <w:rPr>
          <w:rFonts w:asciiTheme="majorHAnsi" w:hAnsiTheme="majorHAnsi" w:cstheme="majorHAnsi"/>
          <w:bCs/>
          <w:iCs/>
          <w:sz w:val="22"/>
          <w:szCs w:val="22"/>
          <w:lang w:val="x-none" w:eastAsia="x-none"/>
        </w:rPr>
        <w:t>, za pośrednictwem Platformy, na karcie ”Oferta/Załączniki”, poprzez ich odszyfrowanie, które jest jednoznaczne</w:t>
      </w:r>
      <w:r w:rsidRPr="002E6E8C">
        <w:rPr>
          <w:rFonts w:asciiTheme="majorHAnsi" w:hAnsiTheme="majorHAnsi" w:cstheme="majorHAnsi"/>
          <w:bCs/>
          <w:iCs/>
          <w:sz w:val="22"/>
          <w:szCs w:val="22"/>
          <w:lang w:eastAsia="x-none"/>
        </w:rPr>
        <w:t xml:space="preserve"> z ich upublicznieniem.</w:t>
      </w:r>
    </w:p>
    <w:p w14:paraId="3B9059F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Zamawiający, najpóźniej przed otwarciem ofert, udostępni na stronie prowadzonego postępowania informację o kwocie, jaką zamierza przeznaczyć na sfinansowanie zamówienia.</w:t>
      </w:r>
    </w:p>
    <w:p w14:paraId="2BD91694"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Niezwłocznie po otwarciu ofert, Zamawiający zamieści na stronie internetowej prowadzonego postępowania informacje o:</w:t>
      </w:r>
    </w:p>
    <w:p w14:paraId="4243F32C" w14:textId="77777777" w:rsidR="001B365B" w:rsidRPr="002E6E8C" w:rsidRDefault="001B365B" w:rsidP="00F91FBF">
      <w:pPr>
        <w:numPr>
          <w:ilvl w:val="0"/>
          <w:numId w:val="11"/>
        </w:numPr>
        <w:tabs>
          <w:tab w:val="left" w:pos="708"/>
        </w:tabs>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lastRenderedPageBreak/>
        <w:t>nazwach albo imionach i nazwiskach oraz siedzibach lub miejscach prowadzonej działalności gospodarczej bądź miejscach zamieszkania Wykonawców, których oferty zostały otwarte;</w:t>
      </w:r>
    </w:p>
    <w:p w14:paraId="43D4BCCB" w14:textId="77777777" w:rsidR="001B365B" w:rsidRPr="002E6E8C" w:rsidRDefault="001B365B" w:rsidP="00F91FBF">
      <w:pPr>
        <w:numPr>
          <w:ilvl w:val="0"/>
          <w:numId w:val="11"/>
        </w:numPr>
        <w:tabs>
          <w:tab w:val="left" w:pos="708"/>
        </w:tabs>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cenach lub kosztach zawartych w ofertach.</w:t>
      </w:r>
    </w:p>
    <w:p w14:paraId="535BA17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Opis sposobu obliczenia ceny</w:t>
      </w:r>
      <w:bookmarkEnd w:id="42"/>
    </w:p>
    <w:p w14:paraId="7D4E5DBE" w14:textId="67939719"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ofercie Wykonawca zobowiązany jest podać cenę za wykonanie całego przedmiotu zamówienia w złotych polskich (PLN), z dokładnością do 1 grosza, tj. do dwóch miejsc po przecinku</w:t>
      </w:r>
      <w:r w:rsidR="00CE7402" w:rsidRPr="002E6E8C">
        <w:rPr>
          <w:rFonts w:asciiTheme="majorHAnsi" w:hAnsiTheme="majorHAnsi" w:cstheme="majorHAnsi"/>
          <w:bCs/>
          <w:iCs/>
          <w:sz w:val="22"/>
          <w:szCs w:val="22"/>
          <w:lang w:val="x-none" w:eastAsia="x-none"/>
        </w:rPr>
        <w:t xml:space="preserve"> oraz imię i nazwisko osoby posiadającej odpowiednie uprawnienia budowlane i doświadczenie pozwalające jej na  pełnienie funkcji kierownika budowy.</w:t>
      </w:r>
    </w:p>
    <w:p w14:paraId="426F4A7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288AE97"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Rozliczenia między Zamawiającym a Wykonawcą prowadzone będą w złotych polskich z dokładnością do dwóch miejsc po przecinku.</w:t>
      </w:r>
    </w:p>
    <w:p w14:paraId="49D8884C" w14:textId="305D048D" w:rsidR="0099446C" w:rsidRPr="002E6E8C" w:rsidRDefault="001B365B" w:rsidP="0099446C">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zobowiązany jest zastosować stawkę VAT zgodnie z obowiązującymi przepisami ustawy z 11 marca 2004 r. o  podatku od towarów i usług.</w:t>
      </w:r>
      <w:r w:rsidR="0099446C" w:rsidRPr="002E6E8C">
        <w:rPr>
          <w:rFonts w:asciiTheme="majorHAnsi" w:hAnsiTheme="majorHAnsi" w:cstheme="majorHAnsi"/>
          <w:bCs/>
          <w:iCs/>
          <w:sz w:val="22"/>
          <w:szCs w:val="22"/>
          <w:lang w:val="x-none" w:eastAsia="x-none"/>
        </w:rPr>
        <w:t xml:space="preserve"> Stawka podatku od towarów i usług robot drogowych wynosi 23% i taka należy zastosować przy obliczeniu ceny oferty.</w:t>
      </w:r>
    </w:p>
    <w:p w14:paraId="34F5B6EE" w14:textId="691B1802"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złożona zostanie oferta, której wybór prowadziłby do powstania u Zamawiającego obowiązku podatkowego zgodnie z ustawą z 11 marca 2004 r. o podatku od towarów i usług</w:t>
      </w:r>
      <w:r w:rsidR="00D56FFE" w:rsidRPr="002E6E8C">
        <w:rPr>
          <w:rFonts w:asciiTheme="majorHAnsi" w:hAnsiTheme="majorHAnsi" w:cstheme="majorHAnsi"/>
          <w:bCs/>
          <w:iCs/>
          <w:sz w:val="22"/>
          <w:szCs w:val="22"/>
          <w:lang w:eastAsia="x-none"/>
        </w:rPr>
        <w:t xml:space="preserve"> (</w:t>
      </w:r>
      <w:proofErr w:type="spellStart"/>
      <w:r w:rsidR="00D56FFE" w:rsidRPr="002E6E8C">
        <w:rPr>
          <w:rFonts w:asciiTheme="majorHAnsi" w:hAnsiTheme="majorHAnsi" w:cstheme="majorHAnsi"/>
          <w:bCs/>
          <w:iCs/>
          <w:sz w:val="22"/>
          <w:szCs w:val="22"/>
          <w:lang w:eastAsia="x-none"/>
        </w:rPr>
        <w:t>t.j</w:t>
      </w:r>
      <w:proofErr w:type="spellEnd"/>
      <w:r w:rsidR="00D56FFE" w:rsidRPr="002E6E8C">
        <w:rPr>
          <w:rFonts w:asciiTheme="majorHAnsi" w:hAnsiTheme="majorHAnsi" w:cstheme="majorHAnsi"/>
          <w:bCs/>
          <w:iCs/>
          <w:sz w:val="22"/>
          <w:szCs w:val="22"/>
          <w:lang w:eastAsia="x-none"/>
        </w:rPr>
        <w:t>. Dz.U. z 202</w:t>
      </w:r>
      <w:r w:rsidR="009B66FD" w:rsidRPr="002E6E8C">
        <w:rPr>
          <w:rFonts w:asciiTheme="majorHAnsi" w:hAnsiTheme="majorHAnsi" w:cstheme="majorHAnsi"/>
          <w:bCs/>
          <w:iCs/>
          <w:sz w:val="22"/>
          <w:szCs w:val="22"/>
          <w:lang w:eastAsia="x-none"/>
        </w:rPr>
        <w:t>3</w:t>
      </w:r>
      <w:r w:rsidR="00D56FFE" w:rsidRPr="002E6E8C">
        <w:rPr>
          <w:rFonts w:asciiTheme="majorHAnsi" w:hAnsiTheme="majorHAnsi" w:cstheme="majorHAnsi"/>
          <w:bCs/>
          <w:iCs/>
          <w:sz w:val="22"/>
          <w:szCs w:val="22"/>
          <w:lang w:eastAsia="x-none"/>
        </w:rPr>
        <w:t xml:space="preserve">r. poz. </w:t>
      </w:r>
      <w:r w:rsidR="009B66FD" w:rsidRPr="002E6E8C">
        <w:rPr>
          <w:rFonts w:asciiTheme="majorHAnsi" w:hAnsiTheme="majorHAnsi" w:cstheme="majorHAnsi"/>
          <w:bCs/>
          <w:iCs/>
          <w:sz w:val="22"/>
          <w:szCs w:val="22"/>
          <w:lang w:eastAsia="x-none"/>
        </w:rPr>
        <w:t>1570</w:t>
      </w:r>
      <w:r w:rsidR="00D56FFE"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dla celów zastosowania kryterium ceny Zamawiający doliczy do przedstawionej w tej ofercie ceny kwotę podatku od towarów i usług, którą miałby obowiązek rozliczyć.</w:t>
      </w:r>
    </w:p>
    <w:p w14:paraId="517790D7" w14:textId="5308A5A9"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43" w:name="_Hlk61113033"/>
      <w:r w:rsidRPr="002E6E8C">
        <w:rPr>
          <w:rFonts w:asciiTheme="majorHAnsi" w:hAnsiTheme="majorHAnsi" w:cstheme="majorHAnsi"/>
          <w:bCs/>
          <w:iCs/>
          <w:sz w:val="22"/>
          <w:szCs w:val="22"/>
          <w:lang w:eastAsia="x-none"/>
        </w:rPr>
        <w:t>Wykonawca</w:t>
      </w:r>
      <w:bookmarkEnd w:id="43"/>
      <w:r w:rsidRPr="002E6E8C">
        <w:rPr>
          <w:rFonts w:asciiTheme="majorHAnsi" w:hAnsiTheme="majorHAnsi" w:cstheme="majorHAnsi"/>
          <w:bCs/>
          <w:iCs/>
          <w:sz w:val="22"/>
          <w:szCs w:val="22"/>
          <w:lang w:eastAsia="x-none"/>
        </w:rPr>
        <w:t xml:space="preserve"> składając ofertę</w:t>
      </w:r>
      <w:r w:rsidR="009B66FD" w:rsidRPr="002E6E8C">
        <w:rPr>
          <w:rFonts w:asciiTheme="majorHAnsi" w:hAnsiTheme="majorHAnsi" w:cstheme="majorHAnsi"/>
          <w:bCs/>
          <w:iCs/>
          <w:sz w:val="22"/>
          <w:szCs w:val="22"/>
          <w:lang w:eastAsia="x-none"/>
        </w:rPr>
        <w:t>, jeśli zachodzi sytuacja określona w 2</w:t>
      </w:r>
      <w:r w:rsidR="0099446C" w:rsidRPr="002E6E8C">
        <w:rPr>
          <w:rFonts w:asciiTheme="majorHAnsi" w:hAnsiTheme="majorHAnsi" w:cstheme="majorHAnsi"/>
          <w:bCs/>
          <w:iCs/>
          <w:sz w:val="22"/>
          <w:szCs w:val="22"/>
          <w:lang w:eastAsia="x-none"/>
        </w:rPr>
        <w:t>2</w:t>
      </w:r>
      <w:r w:rsidR="009B66FD" w:rsidRPr="002E6E8C">
        <w:rPr>
          <w:rFonts w:asciiTheme="majorHAnsi" w:hAnsiTheme="majorHAnsi" w:cstheme="majorHAnsi"/>
          <w:bCs/>
          <w:iCs/>
          <w:sz w:val="22"/>
          <w:szCs w:val="22"/>
          <w:lang w:eastAsia="x-none"/>
        </w:rPr>
        <w:t xml:space="preserve">.5 </w:t>
      </w:r>
      <w:r w:rsidRPr="002E6E8C">
        <w:rPr>
          <w:rFonts w:asciiTheme="majorHAnsi" w:hAnsiTheme="majorHAnsi" w:cstheme="majorHAnsi"/>
          <w:bCs/>
          <w:iCs/>
          <w:sz w:val="22"/>
          <w:szCs w:val="22"/>
          <w:lang w:eastAsia="x-none"/>
        </w:rPr>
        <w:t>zobowiązany jest:</w:t>
      </w:r>
    </w:p>
    <w:p w14:paraId="72FC73C6"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poinformować Zamawiającego, że wybór jego oferty będzie prowadził do powstania u Zamawiającego obowiązku podatkowego;</w:t>
      </w:r>
    </w:p>
    <w:p w14:paraId="59F273CE"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nazwę (rodzaj) towaru lub usługi, których dostawa lub świadczenie będą prowadziły do powstania obowiązku podatkowego;</w:t>
      </w:r>
    </w:p>
    <w:p w14:paraId="45518FDC"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wartości towaru lub usługi objętego obowiązkiem podatkowym Zamawiającego, bez kwoty podatku;</w:t>
      </w:r>
    </w:p>
    <w:p w14:paraId="6508C595"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stawkę podatku od towarów i usług, która zgodnie z wiedzą Wykonawcy, będzie miała zastosowanie.</w:t>
      </w:r>
    </w:p>
    <w:p w14:paraId="1C90DD17"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44" w:name="_Toc258314255"/>
      <w:r w:rsidRPr="002E6E8C">
        <w:rPr>
          <w:rFonts w:asciiTheme="majorHAnsi" w:hAnsiTheme="majorHAnsi" w:cstheme="majorHAnsi"/>
          <w:b/>
          <w:bCs/>
          <w:caps/>
          <w:kern w:val="32"/>
          <w:sz w:val="22"/>
          <w:szCs w:val="22"/>
          <w:lang w:val="x-none" w:eastAsia="x-none"/>
        </w:rPr>
        <w:t>Opis kryteriów</w:t>
      </w:r>
      <w:r w:rsidRPr="002E6E8C">
        <w:rPr>
          <w:rFonts w:asciiTheme="majorHAnsi" w:hAnsiTheme="majorHAnsi" w:cstheme="majorHAnsi"/>
          <w:b/>
          <w:bCs/>
          <w:caps/>
          <w:kern w:val="32"/>
          <w:sz w:val="22"/>
          <w:szCs w:val="22"/>
          <w:lang w:eastAsia="x-none"/>
        </w:rPr>
        <w:t xml:space="preserve"> oceny ofert,</w:t>
      </w:r>
      <w:r w:rsidRPr="002E6E8C">
        <w:rPr>
          <w:rFonts w:asciiTheme="majorHAnsi" w:hAnsiTheme="majorHAnsi" w:cstheme="majorHAnsi"/>
          <w:b/>
          <w:bCs/>
          <w:caps/>
          <w:kern w:val="32"/>
          <w:sz w:val="22"/>
          <w:szCs w:val="22"/>
          <w:lang w:val="x-none" w:eastAsia="x-none"/>
        </w:rPr>
        <w:t xml:space="preserve"> wraz z podaniem </w:t>
      </w:r>
      <w:r w:rsidRPr="002E6E8C">
        <w:rPr>
          <w:rFonts w:asciiTheme="majorHAnsi" w:hAnsiTheme="majorHAnsi" w:cstheme="majorHAnsi"/>
          <w:b/>
          <w:bCs/>
          <w:caps/>
          <w:kern w:val="32"/>
          <w:sz w:val="22"/>
          <w:szCs w:val="22"/>
          <w:lang w:eastAsia="x-none"/>
        </w:rPr>
        <w:t>wag</w:t>
      </w:r>
      <w:r w:rsidRPr="002E6E8C">
        <w:rPr>
          <w:rFonts w:asciiTheme="majorHAnsi" w:hAnsiTheme="majorHAnsi" w:cstheme="majorHAnsi"/>
          <w:b/>
          <w:bCs/>
          <w:caps/>
          <w:kern w:val="32"/>
          <w:sz w:val="22"/>
          <w:szCs w:val="22"/>
          <w:lang w:val="x-none" w:eastAsia="x-none"/>
        </w:rPr>
        <w:t xml:space="preserve"> tych kryteriów i sposobu oceny ofert</w:t>
      </w:r>
      <w:bookmarkEnd w:id="44"/>
    </w:p>
    <w:p w14:paraId="7C7E8DC6" w14:textId="77777777"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Przy dokonywaniu wyboru najkorzystniejszej oferty Zamawiający stosować będzie niżej podane kryteria:</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3147"/>
      </w:tblGrid>
      <w:tr w:rsidR="002E6E8C" w:rsidRPr="002E6E8C" w14:paraId="7F065AE0" w14:textId="77777777" w:rsidTr="00E95B92">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1E11DDA4" w14:textId="77777777" w:rsidR="001B365B" w:rsidRPr="002E6E8C" w:rsidRDefault="001B365B" w:rsidP="00A54D21">
            <w:pPr>
              <w:spacing w:before="60" w:after="120"/>
              <w:jc w:val="center"/>
              <w:rPr>
                <w:rFonts w:asciiTheme="majorHAnsi" w:hAnsiTheme="majorHAnsi" w:cstheme="majorHAnsi"/>
                <w:b/>
                <w:sz w:val="22"/>
                <w:szCs w:val="22"/>
              </w:rPr>
            </w:pPr>
            <w:r w:rsidRPr="002E6E8C">
              <w:rPr>
                <w:rFonts w:asciiTheme="majorHAnsi" w:hAnsiTheme="majorHAnsi" w:cstheme="majorHAnsi"/>
                <w:b/>
                <w:sz w:val="22"/>
                <w:szCs w:val="22"/>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2E70A808"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 xml:space="preserve">Nazwa kryterium </w:t>
            </w:r>
          </w:p>
        </w:tc>
        <w:tc>
          <w:tcPr>
            <w:tcW w:w="3147" w:type="dxa"/>
            <w:tcBorders>
              <w:top w:val="single" w:sz="4" w:space="0" w:color="auto"/>
              <w:left w:val="single" w:sz="4" w:space="0" w:color="auto"/>
              <w:bottom w:val="single" w:sz="4" w:space="0" w:color="auto"/>
              <w:right w:val="single" w:sz="4" w:space="0" w:color="auto"/>
            </w:tcBorders>
            <w:shd w:val="clear" w:color="auto" w:fill="F2F2F2"/>
            <w:hideMark/>
          </w:tcPr>
          <w:p w14:paraId="32EB1160"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Waga</w:t>
            </w:r>
          </w:p>
        </w:tc>
      </w:tr>
      <w:tr w:rsidR="002E6E8C" w:rsidRPr="002E6E8C" w14:paraId="0312AB31" w14:textId="77777777" w:rsidTr="00E95B92">
        <w:tc>
          <w:tcPr>
            <w:tcW w:w="851" w:type="dxa"/>
            <w:tcBorders>
              <w:top w:val="single" w:sz="4" w:space="0" w:color="auto"/>
              <w:left w:val="single" w:sz="4" w:space="0" w:color="auto"/>
              <w:bottom w:val="single" w:sz="4" w:space="0" w:color="auto"/>
              <w:right w:val="single" w:sz="4" w:space="0" w:color="auto"/>
            </w:tcBorders>
            <w:hideMark/>
          </w:tcPr>
          <w:p w14:paraId="31D93CC3" w14:textId="77777777" w:rsidR="00FB17EC" w:rsidRPr="002E6E8C" w:rsidRDefault="00FB17EC"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4961" w:type="dxa"/>
            <w:tcBorders>
              <w:top w:val="single" w:sz="4" w:space="0" w:color="auto"/>
              <w:left w:val="single" w:sz="4" w:space="0" w:color="auto"/>
              <w:bottom w:val="single" w:sz="4" w:space="0" w:color="auto"/>
              <w:right w:val="single" w:sz="4" w:space="0" w:color="auto"/>
            </w:tcBorders>
            <w:hideMark/>
          </w:tcPr>
          <w:p w14:paraId="75FCC234"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Cena</w:t>
            </w:r>
          </w:p>
        </w:tc>
        <w:tc>
          <w:tcPr>
            <w:tcW w:w="3147" w:type="dxa"/>
            <w:tcBorders>
              <w:top w:val="single" w:sz="4" w:space="0" w:color="auto"/>
              <w:left w:val="single" w:sz="4" w:space="0" w:color="auto"/>
              <w:bottom w:val="single" w:sz="4" w:space="0" w:color="auto"/>
              <w:right w:val="single" w:sz="4" w:space="0" w:color="auto"/>
            </w:tcBorders>
            <w:hideMark/>
          </w:tcPr>
          <w:p w14:paraId="7CB33C06" w14:textId="15970141" w:rsidR="00FB17EC" w:rsidRPr="002E6E8C" w:rsidRDefault="00002581"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90</w:t>
            </w:r>
            <w:r w:rsidR="00FB17EC" w:rsidRPr="002E6E8C">
              <w:rPr>
                <w:rFonts w:asciiTheme="majorHAnsi" w:hAnsiTheme="majorHAnsi" w:cstheme="majorHAnsi"/>
                <w:sz w:val="22"/>
                <w:szCs w:val="22"/>
              </w:rPr>
              <w:t xml:space="preserve"> %</w:t>
            </w:r>
          </w:p>
        </w:tc>
      </w:tr>
      <w:tr w:rsidR="002E6E8C" w:rsidRPr="002E6E8C" w14:paraId="600E43A7" w14:textId="77777777" w:rsidTr="00E95B92">
        <w:tc>
          <w:tcPr>
            <w:tcW w:w="851" w:type="dxa"/>
            <w:tcBorders>
              <w:top w:val="single" w:sz="4" w:space="0" w:color="auto"/>
              <w:left w:val="single" w:sz="4" w:space="0" w:color="auto"/>
              <w:bottom w:val="single" w:sz="4" w:space="0" w:color="auto"/>
              <w:right w:val="single" w:sz="4" w:space="0" w:color="auto"/>
            </w:tcBorders>
            <w:hideMark/>
          </w:tcPr>
          <w:p w14:paraId="7E3E37C3" w14:textId="77777777" w:rsidR="00FB17EC" w:rsidRPr="002E6E8C" w:rsidRDefault="00FB17EC"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2</w:t>
            </w:r>
          </w:p>
        </w:tc>
        <w:tc>
          <w:tcPr>
            <w:tcW w:w="4961" w:type="dxa"/>
            <w:tcBorders>
              <w:top w:val="single" w:sz="4" w:space="0" w:color="auto"/>
              <w:left w:val="single" w:sz="4" w:space="0" w:color="auto"/>
              <w:bottom w:val="single" w:sz="4" w:space="0" w:color="auto"/>
              <w:right w:val="single" w:sz="4" w:space="0" w:color="auto"/>
            </w:tcBorders>
            <w:hideMark/>
          </w:tcPr>
          <w:p w14:paraId="33EE2031"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Okres gwarancji</w:t>
            </w:r>
          </w:p>
        </w:tc>
        <w:tc>
          <w:tcPr>
            <w:tcW w:w="3147" w:type="dxa"/>
            <w:tcBorders>
              <w:top w:val="single" w:sz="4" w:space="0" w:color="auto"/>
              <w:left w:val="single" w:sz="4" w:space="0" w:color="auto"/>
              <w:bottom w:val="single" w:sz="4" w:space="0" w:color="auto"/>
              <w:right w:val="single" w:sz="4" w:space="0" w:color="auto"/>
            </w:tcBorders>
            <w:hideMark/>
          </w:tcPr>
          <w:p w14:paraId="5155B504"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10 %</w:t>
            </w:r>
          </w:p>
        </w:tc>
      </w:tr>
    </w:tbl>
    <w:p w14:paraId="48C70642" w14:textId="77777777"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Punkty przyznawane za podane kryteria będą liczone według następujących wzorów:</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541"/>
      </w:tblGrid>
      <w:tr w:rsidR="002E6E8C" w:rsidRPr="002E6E8C" w14:paraId="188FF426" w14:textId="77777777" w:rsidTr="00E95B92">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1647F33D"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Nr kryterium</w:t>
            </w:r>
          </w:p>
        </w:tc>
        <w:tc>
          <w:tcPr>
            <w:tcW w:w="7541" w:type="dxa"/>
            <w:tcBorders>
              <w:top w:val="single" w:sz="4" w:space="0" w:color="auto"/>
              <w:left w:val="single" w:sz="4" w:space="0" w:color="auto"/>
              <w:bottom w:val="single" w:sz="4" w:space="0" w:color="auto"/>
              <w:right w:val="single" w:sz="4" w:space="0" w:color="auto"/>
            </w:tcBorders>
            <w:shd w:val="clear" w:color="auto" w:fill="F2F2F2"/>
            <w:hideMark/>
          </w:tcPr>
          <w:p w14:paraId="614B15CB"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Wzór</w:t>
            </w:r>
          </w:p>
        </w:tc>
      </w:tr>
      <w:tr w:rsidR="002E6E8C" w:rsidRPr="002E6E8C" w14:paraId="363EF67F" w14:textId="77777777" w:rsidTr="00E95B92">
        <w:tc>
          <w:tcPr>
            <w:tcW w:w="1418" w:type="dxa"/>
            <w:tcBorders>
              <w:top w:val="single" w:sz="4" w:space="0" w:color="auto"/>
              <w:left w:val="single" w:sz="4" w:space="0" w:color="auto"/>
              <w:bottom w:val="single" w:sz="4" w:space="0" w:color="auto"/>
              <w:right w:val="single" w:sz="4" w:space="0" w:color="auto"/>
            </w:tcBorders>
            <w:hideMark/>
          </w:tcPr>
          <w:p w14:paraId="659622C1"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1</w:t>
            </w:r>
          </w:p>
        </w:tc>
        <w:tc>
          <w:tcPr>
            <w:tcW w:w="7541" w:type="dxa"/>
            <w:tcBorders>
              <w:top w:val="single" w:sz="4" w:space="0" w:color="auto"/>
              <w:left w:val="single" w:sz="4" w:space="0" w:color="auto"/>
              <w:bottom w:val="single" w:sz="4" w:space="0" w:color="auto"/>
              <w:right w:val="single" w:sz="4" w:space="0" w:color="auto"/>
            </w:tcBorders>
            <w:hideMark/>
          </w:tcPr>
          <w:p w14:paraId="4BC034DB" w14:textId="77777777" w:rsidR="00FB17EC" w:rsidRPr="002E6E8C" w:rsidRDefault="00FB17EC" w:rsidP="00A54D21">
            <w:pPr>
              <w:spacing w:before="60" w:after="120"/>
              <w:rPr>
                <w:rFonts w:asciiTheme="majorHAnsi" w:hAnsiTheme="majorHAnsi" w:cstheme="majorHAnsi"/>
                <w:b/>
                <w:bCs/>
                <w:sz w:val="22"/>
                <w:szCs w:val="22"/>
              </w:rPr>
            </w:pPr>
            <w:r w:rsidRPr="002E6E8C">
              <w:rPr>
                <w:rFonts w:asciiTheme="majorHAnsi" w:hAnsiTheme="majorHAnsi" w:cstheme="majorHAnsi"/>
                <w:b/>
                <w:bCs/>
                <w:sz w:val="22"/>
                <w:szCs w:val="22"/>
              </w:rPr>
              <w:t>Cena</w:t>
            </w:r>
          </w:p>
          <w:p w14:paraId="52692349"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Sposób obliczenia ilości punktów:</w:t>
            </w:r>
          </w:p>
          <w:p w14:paraId="376FC709" w14:textId="77777777" w:rsidR="00C0463A" w:rsidRPr="002E6E8C" w:rsidRDefault="00C0463A" w:rsidP="00A54D21">
            <w:pPr>
              <w:autoSpaceDE w:val="0"/>
              <w:autoSpaceDN w:val="0"/>
              <w:adjustRightInd w:val="0"/>
              <w:ind w:left="60"/>
              <w:rPr>
                <w:rFonts w:asciiTheme="majorHAnsi" w:hAnsiTheme="majorHAnsi" w:cstheme="majorHAnsi"/>
                <w:sz w:val="22"/>
                <w:szCs w:val="22"/>
              </w:rPr>
            </w:pPr>
          </w:p>
          <w:p w14:paraId="267B761F" w14:textId="77777777" w:rsidR="00C0463A" w:rsidRPr="002E6E8C" w:rsidRDefault="00C0463A" w:rsidP="00A54D21">
            <w:pPr>
              <w:autoSpaceDE w:val="0"/>
              <w:autoSpaceDN w:val="0"/>
              <w:adjustRightInd w:val="0"/>
              <w:ind w:left="60"/>
              <w:rPr>
                <w:rFonts w:asciiTheme="majorHAnsi" w:eastAsia="Cambria" w:hAnsiTheme="majorHAnsi" w:cstheme="majorHAnsi"/>
                <w:sz w:val="22"/>
                <w:szCs w:val="22"/>
                <w:lang w:eastAsia="en-US"/>
              </w:rPr>
            </w:pPr>
            <m:oMathPara>
              <m:oMath>
                <m:r>
                  <w:rPr>
                    <w:rFonts w:ascii="Cambria Math" w:eastAsia="Cambria" w:hAnsi="Cambria Math" w:cstheme="majorHAnsi"/>
                    <w:sz w:val="22"/>
                    <w:szCs w:val="22"/>
                    <w:lang w:eastAsia="en-US"/>
                  </w:rPr>
                  <w:lastRenderedPageBreak/>
                  <m:t>C=</m:t>
                </m:r>
                <m:f>
                  <m:fPr>
                    <m:ctrlPr>
                      <w:rPr>
                        <w:rFonts w:ascii="Cambria Math" w:eastAsia="Cambria" w:hAnsi="Cambria Math" w:cstheme="majorHAnsi"/>
                        <w:i/>
                        <w:sz w:val="22"/>
                        <w:szCs w:val="22"/>
                        <w:lang w:eastAsia="en-US"/>
                      </w:rPr>
                    </m:ctrlPr>
                  </m:fPr>
                  <m:num>
                    <m:r>
                      <w:rPr>
                        <w:rFonts w:ascii="Cambria Math" w:eastAsia="Cambria" w:hAnsi="Cambria Math" w:cstheme="majorHAnsi"/>
                        <w:sz w:val="22"/>
                        <w:szCs w:val="22"/>
                        <w:lang w:eastAsia="en-US"/>
                      </w:rPr>
                      <m:t>Cmin</m:t>
                    </m:r>
                  </m:num>
                  <m:den>
                    <m:r>
                      <w:rPr>
                        <w:rFonts w:ascii="Cambria Math" w:eastAsia="Cambria" w:hAnsi="Cambria Math" w:cstheme="majorHAnsi"/>
                        <w:sz w:val="22"/>
                        <w:szCs w:val="22"/>
                        <w:lang w:eastAsia="en-US"/>
                      </w:rPr>
                      <m:t>Cof</m:t>
                    </m:r>
                  </m:den>
                </m:f>
                <m:r>
                  <w:rPr>
                    <w:rFonts w:ascii="Cambria Math" w:eastAsia="Cambria" w:hAnsi="Cambria Math" w:cstheme="majorHAnsi"/>
                    <w:sz w:val="22"/>
                    <w:szCs w:val="22"/>
                    <w:lang w:eastAsia="en-US"/>
                  </w:rPr>
                  <m:t>×100 × waga kryterium</m:t>
                </m:r>
              </m:oMath>
            </m:oMathPara>
          </w:p>
          <w:p w14:paraId="696F4B7E" w14:textId="77777777" w:rsidR="00C0463A" w:rsidRPr="002E6E8C" w:rsidRDefault="00C0463A" w:rsidP="00A54D21">
            <w:pPr>
              <w:autoSpaceDE w:val="0"/>
              <w:autoSpaceDN w:val="0"/>
              <w:adjustRightInd w:val="0"/>
              <w:ind w:left="60"/>
              <w:rPr>
                <w:rFonts w:asciiTheme="majorHAnsi" w:hAnsiTheme="majorHAnsi" w:cstheme="majorHAnsi"/>
                <w:sz w:val="22"/>
                <w:szCs w:val="22"/>
              </w:rPr>
            </w:pPr>
          </w:p>
          <w:p w14:paraId="6DAFFE82" w14:textId="77777777" w:rsidR="00C0463A" w:rsidRPr="002E6E8C" w:rsidRDefault="00C0463A" w:rsidP="00A54D21">
            <w:pPr>
              <w:autoSpaceDE w:val="0"/>
              <w:autoSpaceDN w:val="0"/>
              <w:adjustRightInd w:val="0"/>
              <w:ind w:left="60"/>
              <w:rPr>
                <w:rFonts w:asciiTheme="majorHAnsi" w:hAnsiTheme="majorHAnsi" w:cstheme="majorHAnsi"/>
                <w:sz w:val="22"/>
                <w:szCs w:val="22"/>
              </w:rPr>
            </w:pPr>
            <w:bookmarkStart w:id="45" w:name="_Toc150947488"/>
            <w:r w:rsidRPr="002E6E8C">
              <w:rPr>
                <w:rFonts w:asciiTheme="majorHAnsi" w:hAnsiTheme="majorHAnsi" w:cstheme="majorHAnsi"/>
                <w:sz w:val="22"/>
                <w:szCs w:val="22"/>
              </w:rPr>
              <w:t>gdzie:</w:t>
            </w:r>
            <w:bookmarkEnd w:id="45"/>
          </w:p>
          <w:p w14:paraId="13C3A3FC"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46" w:name="_Toc150947489"/>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Cof</w:t>
            </w:r>
            <w:proofErr w:type="spellEnd"/>
            <w:r w:rsidRPr="002E6E8C">
              <w:rPr>
                <w:rFonts w:asciiTheme="majorHAnsi" w:hAnsiTheme="majorHAnsi" w:cstheme="majorHAnsi"/>
                <w:sz w:val="22"/>
                <w:szCs w:val="22"/>
              </w:rPr>
              <w:t xml:space="preserve"> -  cena podana w ofercie ocenianej</w:t>
            </w:r>
            <w:bookmarkEnd w:id="46"/>
          </w:p>
          <w:p w14:paraId="5376BD9B"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47" w:name="_Toc150947490"/>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Cmin</w:t>
            </w:r>
            <w:proofErr w:type="spellEnd"/>
            <w:r w:rsidRPr="002E6E8C">
              <w:rPr>
                <w:rFonts w:asciiTheme="majorHAnsi" w:hAnsiTheme="majorHAnsi" w:cstheme="majorHAnsi"/>
                <w:sz w:val="22"/>
                <w:szCs w:val="22"/>
              </w:rPr>
              <w:t xml:space="preserve"> - wartość najniższej oferty.</w:t>
            </w:r>
            <w:bookmarkEnd w:id="47"/>
          </w:p>
          <w:p w14:paraId="0D54D2F5" w14:textId="77777777" w:rsidR="00C0463A" w:rsidRPr="002E6E8C" w:rsidRDefault="00C0463A" w:rsidP="00A54D21">
            <w:pPr>
              <w:autoSpaceDE w:val="0"/>
              <w:autoSpaceDN w:val="0"/>
              <w:adjustRightInd w:val="0"/>
              <w:ind w:left="60"/>
              <w:rPr>
                <w:rFonts w:asciiTheme="majorHAnsi" w:hAnsiTheme="majorHAnsi" w:cstheme="majorHAnsi"/>
                <w:sz w:val="22"/>
                <w:szCs w:val="22"/>
              </w:rPr>
            </w:pPr>
            <w:bookmarkStart w:id="48" w:name="_Toc150947491"/>
            <w:r w:rsidRPr="002E6E8C">
              <w:rPr>
                <w:rFonts w:asciiTheme="majorHAnsi" w:hAnsiTheme="majorHAnsi" w:cstheme="majorHAnsi"/>
                <w:sz w:val="22"/>
                <w:szCs w:val="22"/>
              </w:rPr>
              <w:t>W przypadku skorzystania Zamawiającego z możliwości negocjacji, do oceny niniejszego kryterium wzięte będą ceny ofert ostatecznych, a w przypadku gdy wykonawca nie złoży oferty ostatecznej cena oferty złożonej w odpowiedzi na ogłoszenie o zamówieniu.</w:t>
            </w:r>
            <w:bookmarkEnd w:id="48"/>
          </w:p>
          <w:p w14:paraId="7E023883" w14:textId="08341DD5" w:rsidR="00FB17EC" w:rsidRPr="002E6E8C" w:rsidRDefault="00FB17EC" w:rsidP="00A54D21">
            <w:pPr>
              <w:spacing w:before="60" w:after="120"/>
              <w:jc w:val="both"/>
              <w:rPr>
                <w:rFonts w:asciiTheme="majorHAnsi" w:hAnsiTheme="majorHAnsi" w:cstheme="majorHAnsi"/>
                <w:b/>
                <w:sz w:val="22"/>
                <w:szCs w:val="22"/>
              </w:rPr>
            </w:pPr>
          </w:p>
        </w:tc>
      </w:tr>
      <w:tr w:rsidR="002E6E8C" w:rsidRPr="002E6E8C" w14:paraId="361452E9" w14:textId="77777777" w:rsidTr="00E95B92">
        <w:tc>
          <w:tcPr>
            <w:tcW w:w="1418" w:type="dxa"/>
            <w:tcBorders>
              <w:top w:val="single" w:sz="4" w:space="0" w:color="auto"/>
              <w:left w:val="single" w:sz="4" w:space="0" w:color="auto"/>
              <w:bottom w:val="single" w:sz="4" w:space="0" w:color="auto"/>
              <w:right w:val="single" w:sz="4" w:space="0" w:color="auto"/>
            </w:tcBorders>
            <w:hideMark/>
          </w:tcPr>
          <w:p w14:paraId="2883382F"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lastRenderedPageBreak/>
              <w:t>2</w:t>
            </w:r>
          </w:p>
        </w:tc>
        <w:tc>
          <w:tcPr>
            <w:tcW w:w="7541" w:type="dxa"/>
            <w:tcBorders>
              <w:top w:val="single" w:sz="4" w:space="0" w:color="auto"/>
              <w:left w:val="single" w:sz="4" w:space="0" w:color="auto"/>
              <w:bottom w:val="single" w:sz="4" w:space="0" w:color="auto"/>
              <w:right w:val="single" w:sz="4" w:space="0" w:color="auto"/>
            </w:tcBorders>
            <w:hideMark/>
          </w:tcPr>
          <w:p w14:paraId="4D0F38F1" w14:textId="77777777" w:rsidR="00FB17EC" w:rsidRPr="002E6E8C" w:rsidRDefault="00FB17EC" w:rsidP="00A54D21">
            <w:pPr>
              <w:spacing w:before="60" w:after="120"/>
              <w:rPr>
                <w:rFonts w:asciiTheme="majorHAnsi" w:hAnsiTheme="majorHAnsi" w:cstheme="majorHAnsi"/>
                <w:b/>
                <w:bCs/>
                <w:sz w:val="22"/>
                <w:szCs w:val="22"/>
              </w:rPr>
            </w:pPr>
            <w:r w:rsidRPr="002E6E8C">
              <w:rPr>
                <w:rFonts w:asciiTheme="majorHAnsi" w:hAnsiTheme="majorHAnsi" w:cstheme="majorHAnsi"/>
                <w:b/>
                <w:bCs/>
                <w:sz w:val="22"/>
                <w:szCs w:val="22"/>
              </w:rPr>
              <w:t>Okres gwarancji</w:t>
            </w:r>
          </w:p>
          <w:p w14:paraId="4B6476FA" w14:textId="77777777" w:rsidR="00C0463A" w:rsidRPr="002E6E8C" w:rsidRDefault="00C0463A" w:rsidP="00A54D21">
            <w:pPr>
              <w:autoSpaceDE w:val="0"/>
              <w:autoSpaceDN w:val="0"/>
              <w:adjustRightInd w:val="0"/>
              <w:ind w:left="851"/>
              <w:rPr>
                <w:rFonts w:asciiTheme="majorHAnsi" w:hAnsiTheme="majorHAnsi" w:cstheme="majorHAnsi"/>
                <w:sz w:val="22"/>
                <w:szCs w:val="22"/>
                <w:lang w:eastAsia="en-US"/>
              </w:rPr>
            </w:pPr>
            <w:bookmarkStart w:id="49" w:name="_Hlk150937849"/>
            <m:oMathPara>
              <m:oMath>
                <m:r>
                  <w:rPr>
                    <w:rFonts w:ascii="Cambria Math" w:eastAsia="Cambria" w:hAnsi="Cambria Math" w:cstheme="majorHAnsi"/>
                    <w:sz w:val="22"/>
                    <w:szCs w:val="22"/>
                    <w:lang w:eastAsia="en-US"/>
                  </w:rPr>
                  <m:t>G=</m:t>
                </m:r>
                <m:f>
                  <m:fPr>
                    <m:ctrlPr>
                      <w:rPr>
                        <w:rFonts w:ascii="Cambria Math" w:eastAsia="Cambria" w:hAnsi="Cambria Math" w:cstheme="majorHAnsi"/>
                        <w:i/>
                        <w:sz w:val="22"/>
                        <w:szCs w:val="22"/>
                        <w:lang w:eastAsia="en-US"/>
                      </w:rPr>
                    </m:ctrlPr>
                  </m:fPr>
                  <m:num>
                    <m:r>
                      <w:rPr>
                        <w:rFonts w:ascii="Cambria Math" w:eastAsia="Cambria" w:hAnsi="Cambria Math" w:cstheme="majorHAnsi"/>
                        <w:sz w:val="22"/>
                        <w:szCs w:val="22"/>
                        <w:lang w:eastAsia="en-US"/>
                      </w:rPr>
                      <m:t>Gof</m:t>
                    </m:r>
                  </m:num>
                  <m:den>
                    <m:r>
                      <w:rPr>
                        <w:rFonts w:ascii="Cambria Math" w:eastAsia="Cambria" w:hAnsi="Cambria Math" w:cstheme="majorHAnsi"/>
                        <w:sz w:val="22"/>
                        <w:szCs w:val="22"/>
                        <w:lang w:eastAsia="en-US"/>
                      </w:rPr>
                      <m:t>Gmax</m:t>
                    </m:r>
                  </m:den>
                </m:f>
                <m:r>
                  <w:rPr>
                    <w:rFonts w:ascii="Cambria Math" w:eastAsia="Cambria" w:hAnsi="Cambria Math" w:cstheme="majorHAnsi"/>
                    <w:sz w:val="22"/>
                    <w:szCs w:val="22"/>
                    <w:lang w:eastAsia="en-US"/>
                  </w:rPr>
                  <m:t xml:space="preserve">×100 × </m:t>
                </m:r>
                <w:bookmarkEnd w:id="49"/>
                <m:r>
                  <w:rPr>
                    <w:rFonts w:ascii="Cambria Math" w:eastAsia="Cambria" w:hAnsi="Cambria Math" w:cstheme="majorHAnsi"/>
                    <w:sz w:val="22"/>
                    <w:szCs w:val="22"/>
                    <w:lang w:eastAsia="en-US"/>
                  </w:rPr>
                  <m:t>waga kryterium</m:t>
                </m:r>
              </m:oMath>
            </m:oMathPara>
          </w:p>
          <w:p w14:paraId="683542BD"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gdzie:</w:t>
            </w:r>
          </w:p>
          <w:p w14:paraId="5E4E3868"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50" w:name="_Toc150947493"/>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Gof</w:t>
            </w:r>
            <w:proofErr w:type="spellEnd"/>
            <w:r w:rsidRPr="002E6E8C">
              <w:rPr>
                <w:rFonts w:asciiTheme="majorHAnsi" w:hAnsiTheme="majorHAnsi" w:cstheme="majorHAnsi"/>
                <w:sz w:val="22"/>
                <w:szCs w:val="22"/>
              </w:rPr>
              <w:t xml:space="preserve"> - okres gwarancji podany w miesiącach</w:t>
            </w:r>
            <w:bookmarkEnd w:id="50"/>
            <w:r w:rsidRPr="002E6E8C">
              <w:rPr>
                <w:rFonts w:asciiTheme="majorHAnsi" w:hAnsiTheme="majorHAnsi" w:cstheme="majorHAnsi"/>
                <w:sz w:val="22"/>
                <w:szCs w:val="22"/>
              </w:rPr>
              <w:t xml:space="preserve"> </w:t>
            </w:r>
          </w:p>
          <w:p w14:paraId="79D6CF42"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51" w:name="_Toc150947494"/>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Gmax</w:t>
            </w:r>
            <w:proofErr w:type="spellEnd"/>
            <w:r w:rsidRPr="002E6E8C">
              <w:rPr>
                <w:rFonts w:asciiTheme="majorHAnsi" w:hAnsiTheme="majorHAnsi" w:cstheme="majorHAnsi"/>
                <w:sz w:val="22"/>
                <w:szCs w:val="22"/>
              </w:rPr>
              <w:t xml:space="preserve"> - najdłuższy okres gwarancji</w:t>
            </w:r>
            <w:bookmarkEnd w:id="51"/>
          </w:p>
          <w:p w14:paraId="40DA233E" w14:textId="79B3195E"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Okres gwarancji na całość robót budowlanych nie może być krótszy niż 60 miesięcy i dłuższy niż 100 miesięcy - oznacza to, że zaoferowanie gwarancji na okres krótszy niż 60 miesięcy spowoduje odrzucenie oferty, w przypadku zaoferowania gwarancji na okres dłuższy niż 100 miesięcy oferta otrzyma maksymalna ilość punktów za to kryterium. Jeśli wykonawca  w treści oferty nie wskaże okresu gwarancji uznaje się</w:t>
            </w:r>
            <w:r w:rsidR="00224B8A" w:rsidRPr="002E6E8C">
              <w:rPr>
                <w:rFonts w:asciiTheme="majorHAnsi" w:hAnsiTheme="majorHAnsi" w:cstheme="majorHAnsi"/>
                <w:sz w:val="22"/>
                <w:szCs w:val="22"/>
              </w:rPr>
              <w:t>,</w:t>
            </w:r>
            <w:r w:rsidRPr="002E6E8C">
              <w:rPr>
                <w:rFonts w:asciiTheme="majorHAnsi" w:hAnsiTheme="majorHAnsi" w:cstheme="majorHAnsi"/>
                <w:sz w:val="22"/>
                <w:szCs w:val="22"/>
              </w:rPr>
              <w:t xml:space="preserve"> że </w:t>
            </w:r>
            <w:r w:rsidR="005A01C4" w:rsidRPr="002E6E8C">
              <w:rPr>
                <w:rFonts w:asciiTheme="majorHAnsi" w:hAnsiTheme="majorHAnsi" w:cstheme="majorHAnsi"/>
                <w:sz w:val="22"/>
                <w:szCs w:val="22"/>
              </w:rPr>
              <w:t>zaoferował gwarancję spełniającą minimalny poziom czyli 60 miesięcy</w:t>
            </w:r>
            <w:r w:rsidR="00224B8A" w:rsidRPr="002E6E8C">
              <w:rPr>
                <w:rFonts w:asciiTheme="majorHAnsi" w:hAnsiTheme="majorHAnsi" w:cstheme="majorHAnsi"/>
                <w:sz w:val="22"/>
                <w:szCs w:val="22"/>
              </w:rPr>
              <w:t xml:space="preserve"> i w taki sposób Zamawiający dokona poprawy oferty</w:t>
            </w:r>
            <w:r w:rsidR="005A01C4" w:rsidRPr="002E6E8C">
              <w:rPr>
                <w:rFonts w:asciiTheme="majorHAnsi" w:hAnsiTheme="majorHAnsi" w:cstheme="majorHAnsi"/>
                <w:sz w:val="22"/>
                <w:szCs w:val="22"/>
              </w:rPr>
              <w:t>.</w:t>
            </w:r>
          </w:p>
          <w:p w14:paraId="39135799" w14:textId="05F85CA9" w:rsidR="00FB17EC" w:rsidRPr="002E6E8C" w:rsidRDefault="00FB17EC" w:rsidP="00A54D21">
            <w:pPr>
              <w:spacing w:before="60" w:after="120"/>
              <w:jc w:val="both"/>
              <w:rPr>
                <w:rFonts w:asciiTheme="majorHAnsi" w:hAnsiTheme="majorHAnsi" w:cstheme="majorHAnsi"/>
                <w:b/>
                <w:sz w:val="22"/>
                <w:szCs w:val="22"/>
              </w:rPr>
            </w:pPr>
          </w:p>
        </w:tc>
      </w:tr>
    </w:tbl>
    <w:p w14:paraId="2D3A495B" w14:textId="6BD264A2"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 dokonaniu oceny punkty zostaną zsumowane dla każdego z kryteriów oddzielnie. Suma punktów uzyskanych za wszystkie kryteria oceny stanowić będzie końcową ocenę danej oferty.</w:t>
      </w:r>
    </w:p>
    <w:p w14:paraId="301D04D2"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w:t>
      </w:r>
      <w:r w:rsidRPr="002E6E8C">
        <w:rPr>
          <w:rFonts w:asciiTheme="majorHAnsi" w:eastAsia="TimesNewRoman" w:hAnsiTheme="majorHAnsi" w:cstheme="majorHAnsi"/>
          <w:bCs/>
          <w:iCs/>
          <w:sz w:val="22"/>
          <w:szCs w:val="22"/>
          <w:lang w:val="x-none" w:eastAsia="x-none"/>
        </w:rPr>
        <w:t>ą</w:t>
      </w:r>
      <w:r w:rsidRPr="002E6E8C">
        <w:rPr>
          <w:rFonts w:asciiTheme="majorHAnsi" w:hAnsiTheme="majorHAnsi" w:cstheme="majorHAnsi"/>
          <w:bCs/>
          <w:iCs/>
          <w:sz w:val="22"/>
          <w:szCs w:val="22"/>
          <w:lang w:val="x-none" w:eastAsia="x-none"/>
        </w:rPr>
        <w:t>cy poprawi w ofercie:</w:t>
      </w:r>
    </w:p>
    <w:p w14:paraId="644EC12E"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oczywiste omyłki pisarskie,</w:t>
      </w:r>
    </w:p>
    <w:p w14:paraId="3C55FA32"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oczywiste omyłki rachunkowe, z uwzgl</w:t>
      </w:r>
      <w:r w:rsidRPr="002E6E8C">
        <w:rPr>
          <w:rFonts w:asciiTheme="majorHAnsi" w:eastAsia="TimesNewRoman" w:hAnsiTheme="majorHAnsi" w:cstheme="majorHAnsi"/>
          <w:bCs/>
          <w:iCs/>
          <w:sz w:val="22"/>
          <w:szCs w:val="22"/>
          <w:lang w:val="x-none" w:eastAsia="x-none"/>
        </w:rPr>
        <w:t>ę</w:t>
      </w:r>
      <w:r w:rsidRPr="002E6E8C">
        <w:rPr>
          <w:rFonts w:asciiTheme="majorHAnsi" w:hAnsiTheme="majorHAnsi" w:cstheme="majorHAnsi"/>
          <w:bCs/>
          <w:iCs/>
          <w:sz w:val="22"/>
          <w:szCs w:val="22"/>
          <w:lang w:val="x-none" w:eastAsia="x-none"/>
        </w:rPr>
        <w:t>dnieniem konsekwencji rachunkowych dokonanych poprawek,</w:t>
      </w:r>
    </w:p>
    <w:p w14:paraId="496C2D00"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inne omyłki polegające na niezgodności oferty z dokumentami zamówienia, niepowodujące istotnych zmian w treści oferty </w:t>
      </w:r>
    </w:p>
    <w:p w14:paraId="560734DC"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niezwłocznie zawiadamiaj</w:t>
      </w:r>
      <w:r w:rsidRPr="002E6E8C">
        <w:rPr>
          <w:rFonts w:asciiTheme="majorHAnsi" w:eastAsia="TimesNewRoman" w:hAnsiTheme="majorHAnsi" w:cstheme="majorHAnsi"/>
          <w:bCs/>
          <w:iCs/>
          <w:sz w:val="22"/>
          <w:szCs w:val="22"/>
          <w:lang w:val="x-none" w:eastAsia="x-none"/>
        </w:rPr>
        <w:t>ą</w:t>
      </w:r>
      <w:r w:rsidRPr="002E6E8C">
        <w:rPr>
          <w:rFonts w:asciiTheme="majorHAnsi" w:hAnsiTheme="majorHAnsi" w:cstheme="majorHAnsi"/>
          <w:bCs/>
          <w:iCs/>
          <w:sz w:val="22"/>
          <w:szCs w:val="22"/>
          <w:lang w:val="x-none" w:eastAsia="x-none"/>
        </w:rPr>
        <w:t>c o tym Wykonawc</w:t>
      </w:r>
      <w:r w:rsidRPr="002E6E8C">
        <w:rPr>
          <w:rFonts w:asciiTheme="majorHAnsi" w:eastAsia="TimesNewRoman" w:hAnsiTheme="majorHAnsi" w:cstheme="majorHAnsi"/>
          <w:bCs/>
          <w:iCs/>
          <w:sz w:val="22"/>
          <w:szCs w:val="22"/>
          <w:lang w:val="x-none" w:eastAsia="x-none"/>
        </w:rPr>
        <w:t>ę</w:t>
      </w:r>
      <w:r w:rsidRPr="002E6E8C">
        <w:rPr>
          <w:rFonts w:asciiTheme="majorHAnsi" w:hAnsiTheme="majorHAnsi" w:cstheme="majorHAnsi"/>
          <w:bCs/>
          <w:iCs/>
          <w:sz w:val="22"/>
          <w:szCs w:val="22"/>
          <w:lang w:val="x-none" w:eastAsia="x-none"/>
        </w:rPr>
        <w:t>, którego oferta została poprawiona.</w:t>
      </w:r>
    </w:p>
    <w:p w14:paraId="6D83D04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w:t>
      </w:r>
      <w:proofErr w:type="spellStart"/>
      <w:r w:rsidRPr="002E6E8C">
        <w:rPr>
          <w:rFonts w:asciiTheme="majorHAnsi" w:hAnsiTheme="majorHAnsi" w:cstheme="majorHAnsi"/>
          <w:bCs/>
          <w:iCs/>
          <w:sz w:val="22"/>
          <w:szCs w:val="22"/>
          <w:lang w:val="x-none" w:eastAsia="x-none"/>
        </w:rPr>
        <w:t>eżeli</w:t>
      </w:r>
      <w:proofErr w:type="spellEnd"/>
      <w:r w:rsidRPr="002E6E8C">
        <w:rPr>
          <w:rFonts w:asciiTheme="majorHAnsi" w:hAnsiTheme="majorHAnsi" w:cstheme="majorHAnsi"/>
          <w:bCs/>
          <w:iCs/>
          <w:sz w:val="22"/>
          <w:szCs w:val="22"/>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eastAsia="x-none"/>
        </w:rPr>
        <w:t>.</w:t>
      </w:r>
    </w:p>
    <w:p w14:paraId="74DA5DB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Obowiązek wykazania, że oferta nie zawiera rażąco niskiej ceny spoczywa na Wykonawcy.</w:t>
      </w:r>
    </w:p>
    <w:p w14:paraId="784AA74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6300084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odrzuci ofertę Wykonawcy, który nie udzielił wyjaśnień w wyznaczonym terminie, lub jeżeli złożone wyjaśnienia wraz z dowodami nie uzasadniają rażąco niskiej ceny tej oferty</w:t>
      </w:r>
      <w:r w:rsidRPr="002E6E8C">
        <w:rPr>
          <w:rFonts w:asciiTheme="majorHAnsi" w:hAnsiTheme="majorHAnsi" w:cstheme="majorHAnsi"/>
          <w:bCs/>
          <w:iCs/>
          <w:sz w:val="22"/>
          <w:szCs w:val="22"/>
          <w:lang w:eastAsia="x-none"/>
        </w:rPr>
        <w:t>.</w:t>
      </w:r>
    </w:p>
    <w:p w14:paraId="1349D87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2" w:name="_Toc258314256"/>
      <w:r w:rsidRPr="002E6E8C">
        <w:rPr>
          <w:rFonts w:asciiTheme="majorHAnsi" w:hAnsiTheme="majorHAnsi" w:cstheme="majorHAnsi"/>
          <w:b/>
          <w:bCs/>
          <w:caps/>
          <w:kern w:val="32"/>
          <w:sz w:val="22"/>
          <w:szCs w:val="22"/>
          <w:lang w:val="x-none" w:eastAsia="x-none"/>
        </w:rPr>
        <w:t>UDZIELENIE ZAMÓWIENIA</w:t>
      </w:r>
      <w:bookmarkEnd w:id="52"/>
    </w:p>
    <w:p w14:paraId="13023D2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Zamawiający udzieli zamówienia Wykonawcy, którego oferta odpowiada wszystkim wymaganiom określonym w niniejszej SWZ i została oceniona jako najkorzystniejsza w oparciu o podane w niej kryteria oceny ofert.</w:t>
      </w:r>
    </w:p>
    <w:p w14:paraId="57F1A90F" w14:textId="016B8B66" w:rsidR="001B365B" w:rsidRPr="002E6E8C" w:rsidRDefault="001B365B" w:rsidP="00A54D21">
      <w:pPr>
        <w:numPr>
          <w:ilvl w:val="1"/>
          <w:numId w:val="1"/>
        </w:numPr>
        <w:spacing w:before="120"/>
        <w:jc w:val="both"/>
        <w:outlineLvl w:val="1"/>
        <w:rPr>
          <w:rFonts w:asciiTheme="majorHAnsi" w:hAnsiTheme="majorHAnsi" w:cstheme="majorHAnsi"/>
          <w:b/>
          <w:bCs/>
          <w:iCs/>
          <w:sz w:val="22"/>
          <w:szCs w:val="22"/>
          <w:lang w:val="x-none" w:eastAsia="x-none"/>
        </w:rPr>
      </w:pPr>
      <w:r w:rsidRPr="002E6E8C">
        <w:rPr>
          <w:rFonts w:asciiTheme="majorHAnsi" w:hAnsiTheme="majorHAnsi" w:cstheme="majorHAnsi"/>
          <w:bCs/>
          <w:iCs/>
          <w:sz w:val="22"/>
          <w:szCs w:val="22"/>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xml:space="preserve"> oraz udostępni je na stronie internetowej prowadzonego postępowania.</w:t>
      </w:r>
    </w:p>
    <w:p w14:paraId="6CEF89C0"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Wykonawca, którego oferta została wybrana jako najkorzystniejsza, uchyla się od zawarcia umowy w sprawie zamówienia publicznego, Zamawiający może dokonać ponownego badania i oceny ofert</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spośród ofert pozostałych w postępowaniu Wykonawców albo unieważnić postępowanie.</w:t>
      </w:r>
    </w:p>
    <w:p w14:paraId="3C847AC5"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3" w:name="_Toc258314257"/>
      <w:r w:rsidRPr="002E6E8C">
        <w:rPr>
          <w:rFonts w:asciiTheme="majorHAnsi" w:hAnsiTheme="majorHAnsi" w:cstheme="majorHAnsi"/>
          <w:b/>
          <w:bCs/>
          <w:caps/>
          <w:kern w:val="32"/>
          <w:sz w:val="22"/>
          <w:szCs w:val="22"/>
          <w:lang w:val="x-none" w:eastAsia="x-none"/>
        </w:rPr>
        <w:t>Informacje o formalno</w:t>
      </w:r>
      <w:r w:rsidRPr="002E6E8C">
        <w:rPr>
          <w:rFonts w:asciiTheme="majorHAnsi" w:eastAsia="TimesNewRoman" w:hAnsiTheme="majorHAnsi" w:cstheme="majorHAnsi"/>
          <w:b/>
          <w:bCs/>
          <w:caps/>
          <w:kern w:val="32"/>
          <w:sz w:val="22"/>
          <w:szCs w:val="22"/>
          <w:lang w:val="x-none" w:eastAsia="x-none"/>
        </w:rPr>
        <w:t>ś</w:t>
      </w:r>
      <w:r w:rsidRPr="002E6E8C">
        <w:rPr>
          <w:rFonts w:asciiTheme="majorHAnsi" w:hAnsiTheme="majorHAnsi" w:cstheme="majorHAnsi"/>
          <w:b/>
          <w:bCs/>
          <w:caps/>
          <w:kern w:val="32"/>
          <w:sz w:val="22"/>
          <w:szCs w:val="22"/>
          <w:lang w:val="x-none" w:eastAsia="x-none"/>
        </w:rPr>
        <w:t>ciach, jakie</w:t>
      </w:r>
      <w:r w:rsidRPr="002E6E8C">
        <w:rPr>
          <w:rFonts w:asciiTheme="majorHAnsi" w:hAnsiTheme="majorHAnsi" w:cstheme="majorHAnsi"/>
          <w:b/>
          <w:bCs/>
          <w:caps/>
          <w:kern w:val="32"/>
          <w:sz w:val="22"/>
          <w:szCs w:val="22"/>
          <w:lang w:eastAsia="x-none"/>
        </w:rPr>
        <w:t xml:space="preserve"> muszą zostać dopełnione </w:t>
      </w:r>
      <w:r w:rsidRPr="002E6E8C">
        <w:rPr>
          <w:rFonts w:asciiTheme="majorHAnsi" w:hAnsiTheme="majorHAnsi" w:cstheme="majorHAnsi"/>
          <w:b/>
          <w:bCs/>
          <w:caps/>
          <w:kern w:val="32"/>
          <w:sz w:val="22"/>
          <w:szCs w:val="22"/>
          <w:lang w:val="x-none" w:eastAsia="x-none"/>
        </w:rPr>
        <w:t>po wyborze oferty w celu zawarcia umowy w sprawie zamówienia publicznego</w:t>
      </w:r>
      <w:bookmarkEnd w:id="53"/>
    </w:p>
    <w:p w14:paraId="4166A052" w14:textId="0AFFBF68"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zawrze umowę w sprawie zamówienia publicznego, w terminie i na zasadach określonych w art. 308 ust. 2 i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w:t>
      </w:r>
    </w:p>
    <w:p w14:paraId="192151F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poinformuje Wykonawcę, któremu zostanie udzielone zamówienie, o miejscu i terminie zawarcia umowy</w:t>
      </w:r>
      <w:r w:rsidRPr="002E6E8C">
        <w:rPr>
          <w:rFonts w:asciiTheme="majorHAnsi" w:hAnsiTheme="majorHAnsi" w:cstheme="majorHAnsi"/>
          <w:bCs/>
          <w:iCs/>
          <w:sz w:val="22"/>
          <w:szCs w:val="22"/>
          <w:lang w:val="x-none" w:eastAsia="x-none"/>
        </w:rPr>
        <w:t>.</w:t>
      </w:r>
    </w:p>
    <w:p w14:paraId="2E51507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Przed zawarciem umowy Wykonawca, na wezwanie Zamawiającego, zobowiązany jest do podania wszelkich informacji niezbędnych do wypełnienia treści umowy.</w:t>
      </w:r>
    </w:p>
    <w:p w14:paraId="00888468" w14:textId="15CF74F1"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2C5ED76" w14:textId="7D32E86A"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54" w:name="_Hlk103251311"/>
      <w:r w:rsidRPr="002E6E8C">
        <w:rPr>
          <w:rFonts w:asciiTheme="majorHAnsi" w:hAnsiTheme="majorHAnsi" w:cstheme="majorHAnsi"/>
          <w:sz w:val="22"/>
          <w:szCs w:val="22"/>
        </w:rPr>
        <w:t xml:space="preserve">W przypadku wyboru ofert osoby fizycznej prowadzącej działalność gospodarcza w oparciu o wpis do </w:t>
      </w:r>
      <w:proofErr w:type="spellStart"/>
      <w:r w:rsidRPr="002E6E8C">
        <w:rPr>
          <w:rFonts w:asciiTheme="majorHAnsi" w:hAnsiTheme="majorHAnsi" w:cstheme="majorHAnsi"/>
          <w:sz w:val="22"/>
          <w:szCs w:val="22"/>
        </w:rPr>
        <w:t>CEDiG</w:t>
      </w:r>
      <w:proofErr w:type="spellEnd"/>
      <w:r w:rsidRPr="002E6E8C">
        <w:rPr>
          <w:rFonts w:asciiTheme="majorHAnsi" w:hAnsiTheme="majorHAnsi" w:cstheme="majorHAnsi"/>
          <w:sz w:val="22"/>
          <w:szCs w:val="22"/>
        </w:rPr>
        <w:t xml:space="preserve"> do zawarcia umowy wymagane jest podanie adres zamieszkania i nr dokumentu tożsamości przedsiębiorcy</w:t>
      </w:r>
      <w:bookmarkEnd w:id="54"/>
      <w:r w:rsidRPr="002E6E8C">
        <w:rPr>
          <w:rFonts w:asciiTheme="majorHAnsi" w:hAnsiTheme="majorHAnsi" w:cstheme="majorHAnsi"/>
          <w:sz w:val="22"/>
          <w:szCs w:val="22"/>
        </w:rPr>
        <w:t>.</w:t>
      </w:r>
    </w:p>
    <w:p w14:paraId="104C2C7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eastAsia="x-none"/>
        </w:rPr>
        <w:t>.</w:t>
      </w:r>
    </w:p>
    <w:p w14:paraId="5552FB9E" w14:textId="77777777" w:rsidR="008F4C00"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5" w:name="_Toc258314258"/>
      <w:r w:rsidRPr="002E6E8C">
        <w:rPr>
          <w:rFonts w:asciiTheme="majorHAnsi" w:hAnsiTheme="majorHAnsi" w:cstheme="majorHAnsi"/>
          <w:b/>
          <w:bCs/>
          <w:caps/>
          <w:kern w:val="32"/>
          <w:sz w:val="22"/>
          <w:szCs w:val="22"/>
          <w:lang w:val="x-none" w:eastAsia="x-none"/>
        </w:rPr>
        <w:t>Wymagania dotycz</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ce zabezpieczenia nale</w:t>
      </w:r>
      <w:r w:rsidRPr="002E6E8C">
        <w:rPr>
          <w:rFonts w:asciiTheme="majorHAnsi" w:eastAsia="TimesNewRoman" w:hAnsiTheme="majorHAnsi" w:cstheme="majorHAnsi"/>
          <w:b/>
          <w:bCs/>
          <w:caps/>
          <w:kern w:val="32"/>
          <w:sz w:val="22"/>
          <w:szCs w:val="22"/>
          <w:lang w:val="x-none" w:eastAsia="x-none"/>
        </w:rPr>
        <w:t>ż</w:t>
      </w:r>
      <w:r w:rsidRPr="002E6E8C">
        <w:rPr>
          <w:rFonts w:asciiTheme="majorHAnsi" w:hAnsiTheme="majorHAnsi" w:cstheme="majorHAnsi"/>
          <w:b/>
          <w:bCs/>
          <w:caps/>
          <w:kern w:val="32"/>
          <w:sz w:val="22"/>
          <w:szCs w:val="22"/>
          <w:lang w:val="x-none" w:eastAsia="x-none"/>
        </w:rPr>
        <w:t>ytego wykonania umowy</w:t>
      </w:r>
      <w:bookmarkEnd w:id="55"/>
    </w:p>
    <w:p w14:paraId="65ECA928"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zobowiązany jest wnieść zabezpieczenie należytego wykonania umowy w wysokości </w:t>
      </w:r>
      <w:r w:rsidRPr="002E6E8C">
        <w:rPr>
          <w:rFonts w:asciiTheme="majorHAnsi" w:hAnsiTheme="majorHAnsi" w:cstheme="majorHAnsi"/>
          <w:bCs/>
          <w:iCs/>
          <w:sz w:val="22"/>
          <w:szCs w:val="22"/>
          <w:lang w:eastAsia="x-none"/>
        </w:rPr>
        <w:t>5</w:t>
      </w:r>
      <w:r w:rsidRPr="002E6E8C">
        <w:rPr>
          <w:rFonts w:asciiTheme="majorHAnsi" w:hAnsiTheme="majorHAnsi" w:cstheme="majorHAnsi"/>
          <w:bCs/>
          <w:iCs/>
          <w:sz w:val="22"/>
          <w:szCs w:val="22"/>
          <w:lang w:val="x-none" w:eastAsia="x-none"/>
        </w:rPr>
        <w:t xml:space="preserve"> % ceny brutto podanej w ofercie. Zabezpieczenie służy pokryciu roszczeń z tytułu niewykonania lub nienależytego wykonania umowy.</w:t>
      </w:r>
    </w:p>
    <w:p w14:paraId="432250B4"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przed zawarciem umowy wnosi zabezpieczenie należytego wykonania umowy</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w wysokości 100% wymaganej kwoty zabezpieczenia</w:t>
      </w:r>
      <w:r w:rsidRPr="002E6E8C">
        <w:rPr>
          <w:rFonts w:asciiTheme="majorHAnsi" w:hAnsiTheme="majorHAnsi" w:cstheme="majorHAnsi"/>
          <w:bCs/>
          <w:iCs/>
          <w:sz w:val="22"/>
          <w:szCs w:val="22"/>
          <w:lang w:eastAsia="x-none"/>
        </w:rPr>
        <w:t>.</w:t>
      </w:r>
    </w:p>
    <w:p w14:paraId="167ED5D2"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Zabezpieczenie, zgodnie z art. 450 ust. 1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może być wnoszone według wyboru Wykonawcy w jednej lub w kilku następujących formach:</w:t>
      </w:r>
    </w:p>
    <w:p w14:paraId="1ADD9742"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pieniądzu;</w:t>
      </w:r>
    </w:p>
    <w:p w14:paraId="42007AC5"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poręczeniach bankowych lub poręczeniach spółdzielczej kasy oszczędnościowo-kredytowej, z tym że zobowiązanie kasy jest zawsze zobowiązaniem pieniężnym;</w:t>
      </w:r>
    </w:p>
    <w:p w14:paraId="2772AF76"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gwarancjach bankowych;</w:t>
      </w:r>
    </w:p>
    <w:p w14:paraId="75C1F7D0"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gwarancjach ubezpieczeniowych;</w:t>
      </w:r>
    </w:p>
    <w:p w14:paraId="2D4CDE60"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poręczeniach udzielanych przez podmioty, o których mowa w art. 6b ust. 5 pkt 2 ustawy z dnia 9 listopada 2000 r. o utworzeniu Polskiej Agencji Rozwoju Przedsiębiorczości (</w:t>
      </w:r>
      <w:proofErr w:type="spellStart"/>
      <w:r w:rsidRPr="002E6E8C">
        <w:rPr>
          <w:rFonts w:asciiTheme="majorHAnsi" w:hAnsiTheme="majorHAnsi" w:cstheme="majorHAnsi"/>
          <w:bCs/>
          <w:iCs/>
          <w:sz w:val="22"/>
          <w:szCs w:val="22"/>
          <w:lang w:val="x-none" w:eastAsia="x-none"/>
        </w:rPr>
        <w:t>t.j</w:t>
      </w:r>
      <w:proofErr w:type="spellEnd"/>
      <w:r w:rsidRPr="002E6E8C">
        <w:rPr>
          <w:rFonts w:asciiTheme="majorHAnsi" w:hAnsiTheme="majorHAnsi" w:cstheme="majorHAnsi"/>
          <w:bCs/>
          <w:iCs/>
          <w:sz w:val="22"/>
          <w:szCs w:val="22"/>
          <w:lang w:val="x-none" w:eastAsia="x-none"/>
        </w:rPr>
        <w:t>. Dz. U. z 202</w:t>
      </w:r>
      <w:r w:rsidRPr="002E6E8C">
        <w:rPr>
          <w:rFonts w:asciiTheme="majorHAnsi" w:hAnsiTheme="majorHAnsi" w:cstheme="majorHAnsi"/>
          <w:bCs/>
          <w:iCs/>
          <w:sz w:val="22"/>
          <w:szCs w:val="22"/>
          <w:lang w:eastAsia="x-none"/>
        </w:rPr>
        <w:t>3</w:t>
      </w:r>
      <w:r w:rsidRPr="002E6E8C">
        <w:rPr>
          <w:rFonts w:asciiTheme="majorHAnsi" w:hAnsiTheme="majorHAnsi" w:cstheme="majorHAnsi"/>
          <w:bCs/>
          <w:iCs/>
          <w:sz w:val="22"/>
          <w:szCs w:val="22"/>
          <w:lang w:val="x-none" w:eastAsia="x-none"/>
        </w:rPr>
        <w:t xml:space="preserve">r. poz. </w:t>
      </w:r>
      <w:r w:rsidRPr="002E6E8C">
        <w:rPr>
          <w:rFonts w:asciiTheme="majorHAnsi" w:hAnsiTheme="majorHAnsi" w:cstheme="majorHAnsi"/>
          <w:bCs/>
          <w:iCs/>
          <w:sz w:val="22"/>
          <w:szCs w:val="22"/>
          <w:lang w:eastAsia="x-none"/>
        </w:rPr>
        <w:t>462</w:t>
      </w:r>
      <w:r w:rsidRPr="002E6E8C">
        <w:rPr>
          <w:rFonts w:asciiTheme="majorHAnsi" w:hAnsiTheme="majorHAnsi" w:cstheme="majorHAnsi"/>
          <w:bCs/>
          <w:iCs/>
          <w:sz w:val="22"/>
          <w:szCs w:val="22"/>
          <w:lang w:val="x-none" w:eastAsia="x-none"/>
        </w:rPr>
        <w:t>).</w:t>
      </w:r>
    </w:p>
    <w:p w14:paraId="78FBCD6E"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Zabezpieczenie wnoszone w pieniądzu Wykonawca wpłaca przelewem na rachunek bankowy wskazany przez Zamawiającego. </w:t>
      </w:r>
    </w:p>
    <w:p w14:paraId="6F04FCE1"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wniesienia wadium w pieniądzu Wykonawca może wyrazić zgodę na zaliczenie kwoty wadium na poczet zabezpieczenia.</w:t>
      </w:r>
    </w:p>
    <w:p w14:paraId="2D6630C3"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44696768"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Zabezpieczenie wnoszone w formie innej niż w pieniądzu, powinno być dostarczone w oryginale Zamawiającemu oraz musi zawierać:</w:t>
      </w:r>
    </w:p>
    <w:p w14:paraId="1AB0CDF6"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nazwę i adres siedziby Wykonawcy;</w:t>
      </w:r>
    </w:p>
    <w:p w14:paraId="0BDA0D4B"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wskazanie Beneficjenta poręczenia lub gwarancji, którym musi być Gmina Myślenice, ul. Rynek 8/9, 32-400 Myślenice;</w:t>
      </w:r>
    </w:p>
    <w:p w14:paraId="473CAF31"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wskazanie podmiotu udzielającego gwarancji lub poręczenia;</w:t>
      </w:r>
    </w:p>
    <w:p w14:paraId="7E19C66F"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określenie wierzytelności, która ma być zabezpieczona gwarancją lub poręczeniem ;</w:t>
      </w:r>
    </w:p>
    <w:p w14:paraId="3DDE9626"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kwotę gwarancji/poręczenia;</w:t>
      </w:r>
    </w:p>
    <w:p w14:paraId="1F32F32B"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termin ważności gwarancji lub poręczenia, obejmujący cały okres wykonania zamówienia;</w:t>
      </w:r>
    </w:p>
    <w:p w14:paraId="00A7776A"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339CD93A"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Wskazane jest aby w treści gwarancji/poręczenia był podany adres e-mail gwaranta/poręczyciela na który można będzie przesłać oświadczenie o zwolnieniu gwarancji/poręczenia. </w:t>
      </w:r>
    </w:p>
    <w:p w14:paraId="234656FF"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C843A35"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57B9E2F9"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p>
    <w:p w14:paraId="11455934"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 xml:space="preserve">W trakcie realizacji umowy Wykonawca może dokonać zmiany formy zabezpieczenia na jedną lub kilka form, o których mowa w art. 450 ust. 1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Zmiana formy zabezpieczenia jest dokonywana z zachowaniem ciągłości zabezpieczenia i bez zmniejszenia jego wysokości.</w:t>
      </w:r>
    </w:p>
    <w:p w14:paraId="2C7BE533"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zwróci zabezpieczenie w terminie 30 dni od dnia wykonania zamówienia i uznania przez Zamawiającego</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 xml:space="preserve"> za należycie wykonane.</w:t>
      </w:r>
    </w:p>
    <w:p w14:paraId="1563F043" w14:textId="7D9724C4" w:rsidR="00C5329C" w:rsidRPr="002E6E8C" w:rsidRDefault="00C5329C" w:rsidP="00C5329C">
      <w:pPr>
        <w:numPr>
          <w:ilvl w:val="0"/>
          <w:numId w:val="39"/>
        </w:numPr>
        <w:spacing w:before="240" w:after="60"/>
        <w:ind w:left="426"/>
        <w:outlineLvl w:val="5"/>
        <w:rPr>
          <w:rFonts w:asciiTheme="majorHAnsi" w:hAnsiTheme="majorHAnsi" w:cstheme="majorHAnsi"/>
          <w:b/>
          <w:bCs/>
          <w:caps/>
          <w:kern w:val="32"/>
          <w:sz w:val="22"/>
          <w:szCs w:val="22"/>
          <w:lang w:val="x-none" w:eastAsia="x-none"/>
        </w:rPr>
      </w:pPr>
      <w:r w:rsidRPr="002E6E8C">
        <w:rPr>
          <w:rFonts w:asciiTheme="majorHAnsi" w:hAnsiTheme="majorHAnsi" w:cstheme="majorHAnsi"/>
          <w:bCs/>
          <w:iCs/>
          <w:sz w:val="22"/>
          <w:szCs w:val="22"/>
          <w:lang w:val="x-none" w:eastAsia="x-none"/>
        </w:rPr>
        <w:t>Zamawiający pozostawi na zabezpieczenie roszczeń z tytułu rękojmi za wady lub gwarancji kwotę nie przekraczającą 30% zabezpieczenia, która zostanie zwrócona nie później niż w 15 dniu po upływie okresu rękojmi za wady lub gwarancji. Jeśli okres gwarancji jest różny od okresu rękojmi zabezpieczenie zostanie zwrócone w terminie do 15 dni po upływie tergo terminu który jest dłuższy.</w:t>
      </w:r>
    </w:p>
    <w:p w14:paraId="6BDF0CA7"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6" w:name="_Toc258314259"/>
      <w:r w:rsidRPr="002E6E8C">
        <w:rPr>
          <w:rFonts w:asciiTheme="majorHAnsi" w:hAnsiTheme="majorHAnsi" w:cstheme="majorHAnsi"/>
          <w:b/>
          <w:bCs/>
          <w:caps/>
          <w:kern w:val="32"/>
          <w:sz w:val="22"/>
          <w:szCs w:val="22"/>
          <w:lang w:eastAsia="x-none"/>
        </w:rPr>
        <w:t xml:space="preserve">projektowane postanowienia </w:t>
      </w:r>
      <w:r w:rsidRPr="002E6E8C">
        <w:rPr>
          <w:rFonts w:asciiTheme="majorHAnsi" w:hAnsiTheme="majorHAnsi" w:cstheme="majorHAnsi"/>
          <w:b/>
          <w:bCs/>
          <w:caps/>
          <w:kern w:val="32"/>
          <w:sz w:val="22"/>
          <w:szCs w:val="22"/>
          <w:lang w:val="x-none" w:eastAsia="x-none"/>
        </w:rPr>
        <w:t xml:space="preserve">umowy w sprawie zamówienia publicznego, </w:t>
      </w:r>
      <w:r w:rsidRPr="002E6E8C">
        <w:rPr>
          <w:rFonts w:asciiTheme="majorHAnsi" w:hAnsiTheme="majorHAnsi" w:cstheme="majorHAnsi"/>
          <w:b/>
          <w:bCs/>
          <w:caps/>
          <w:kern w:val="32"/>
          <w:sz w:val="22"/>
          <w:szCs w:val="22"/>
          <w:lang w:eastAsia="x-none"/>
        </w:rPr>
        <w:t xml:space="preserve">które zostaną wprowadzone do umowy w </w:t>
      </w:r>
      <w:r w:rsidRPr="002E6E8C">
        <w:rPr>
          <w:rFonts w:asciiTheme="majorHAnsi" w:hAnsiTheme="majorHAnsi" w:cstheme="majorHAnsi"/>
          <w:b/>
          <w:bCs/>
          <w:caps/>
          <w:kern w:val="32"/>
          <w:sz w:val="22"/>
          <w:szCs w:val="22"/>
          <w:lang w:val="x-none" w:eastAsia="x-none"/>
        </w:rPr>
        <w:t>sprawie zamówienia publicznego</w:t>
      </w:r>
      <w:bookmarkEnd w:id="56"/>
    </w:p>
    <w:p w14:paraId="66F55B13" w14:textId="52994810" w:rsidR="001B365B" w:rsidRPr="002E6E8C" w:rsidRDefault="001B365B"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Wzór umowy stanowi załącznik</w:t>
      </w:r>
      <w:r w:rsidR="00FB4126" w:rsidRPr="002E6E8C">
        <w:rPr>
          <w:rFonts w:asciiTheme="majorHAnsi" w:hAnsiTheme="majorHAnsi" w:cstheme="majorHAnsi"/>
        </w:rPr>
        <w:t xml:space="preserve"> nr 3</w:t>
      </w:r>
      <w:r w:rsidRPr="002E6E8C">
        <w:rPr>
          <w:rFonts w:asciiTheme="majorHAnsi" w:hAnsiTheme="majorHAnsi" w:cstheme="majorHAnsi"/>
        </w:rPr>
        <w:t xml:space="preserve"> do niniejszej SWZ. </w:t>
      </w:r>
    </w:p>
    <w:p w14:paraId="6DB3E435" w14:textId="77777777" w:rsidR="001B365B" w:rsidRPr="002E6E8C" w:rsidRDefault="00FB17EC"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 xml:space="preserve">Zakazuje się istotnych zmian postanowień zawartej umowy w stosunku do treści oferty, na podstawie której dokonano wyboru Wykonawcy. </w:t>
      </w:r>
    </w:p>
    <w:p w14:paraId="295FED42"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 xml:space="preserve">Zamawiający przewiduje możliwość zmiany zawartej umowy w stosunku do treści wybranej oferty w zakresie uregulowanym w art. 454-455 </w:t>
      </w:r>
      <w:proofErr w:type="spellStart"/>
      <w:r w:rsidRPr="002E6E8C">
        <w:rPr>
          <w:rFonts w:asciiTheme="majorHAnsi" w:hAnsiTheme="majorHAnsi" w:cstheme="majorHAnsi"/>
        </w:rPr>
        <w:t>p.z.p</w:t>
      </w:r>
      <w:proofErr w:type="spellEnd"/>
      <w:r w:rsidRPr="002E6E8C">
        <w:rPr>
          <w:rFonts w:asciiTheme="majorHAnsi" w:hAnsiTheme="majorHAnsi" w:cstheme="majorHAnsi"/>
        </w:rPr>
        <w:t>. oraz wskazanym we Wzorze Umowy.</w:t>
      </w:r>
    </w:p>
    <w:p w14:paraId="601DBA7E"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Zmiana umowy wymaga dla swej ważności, pod rygorem nieważności, zachowania formy pisemnej.</w:t>
      </w:r>
    </w:p>
    <w:p w14:paraId="6F88527B" w14:textId="6717D904"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w sytuacji pojawienia się w okresie wykonywania wyłącznie robót zewnętrznych niekorzystnych warunków atmosferycznych w szczególności silnych opadów deszczu lub śniegu (tj. co najmniej 7,5 mm wody na godzinę)  występujących w ciągu dnia oraz wystąpienie dużych mrozów (poniżej -15</w:t>
      </w:r>
      <w:r w:rsidRPr="002E6E8C">
        <w:rPr>
          <w:rFonts w:asciiTheme="majorHAnsi" w:hAnsiTheme="majorHAnsi" w:cstheme="majorHAnsi"/>
          <w:vertAlign w:val="superscript"/>
        </w:rPr>
        <w:t>o</w:t>
      </w:r>
      <w:r w:rsidRPr="002E6E8C">
        <w:rPr>
          <w:rFonts w:asciiTheme="majorHAnsi" w:hAnsiTheme="majorHAnsi" w:cstheme="majorHAnsi"/>
        </w:rPr>
        <w:t xml:space="preserve">C), utrzymujących się w ciągu dnia.  Jeśli sumaryczna ilość dni opadów i mrozów przekroczy 14 podczas wykonania umowy, wykonawca ma prawo żądać wydłużenia terminu zakończenia umowy o każdy dzień przekraczający </w:t>
      </w:r>
      <w:r w:rsidR="00224B8A" w:rsidRPr="002E6E8C">
        <w:rPr>
          <w:rFonts w:asciiTheme="majorHAnsi" w:hAnsiTheme="majorHAnsi" w:cstheme="majorHAnsi"/>
        </w:rPr>
        <w:t>7</w:t>
      </w:r>
      <w:r w:rsidRPr="002E6E8C">
        <w:rPr>
          <w:rFonts w:asciiTheme="majorHAnsi" w:hAnsiTheme="majorHAnsi" w:cstheme="majorHAnsi"/>
        </w:rPr>
        <w:t xml:space="preserve"> dni.</w:t>
      </w:r>
    </w:p>
    <w:p w14:paraId="022A491E"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jeśli nastąpiło opóźnienie w uzyskaniu decyzji, zgód itp. od instytucji lub podmiotów trzecich na których działanie żadna ze stron umowy nie ma wpływu. Wykonawca może żądać wydłużenia terminu zakończenia umowy o czas opóźnienia pod warunkiem, że w tym okresie nie mógł prowadzić jakiejkolwiek pracy na terenie budowy (za wyjątkiem prac związanych z zabezpieczeniem terenu budowy).</w:t>
      </w:r>
    </w:p>
    <w:p w14:paraId="2B43A4B8" w14:textId="1645DE68"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jeśli na wniosek Zamawiającego nastąpiło wstrzymanie prac.  Wykonawca może żądać wydłużenia terminu zakończenia umowy o czas wstrzymania prac.</w:t>
      </w:r>
    </w:p>
    <w:p w14:paraId="2946AC35"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7" w:name="_Toc258314260"/>
      <w:r w:rsidRPr="002E6E8C">
        <w:rPr>
          <w:rFonts w:asciiTheme="majorHAnsi" w:hAnsiTheme="majorHAnsi" w:cstheme="majorHAnsi"/>
          <w:b/>
          <w:bCs/>
          <w:caps/>
          <w:kern w:val="32"/>
          <w:sz w:val="22"/>
          <w:szCs w:val="22"/>
          <w:lang w:val="x-none" w:eastAsia="x-none"/>
        </w:rPr>
        <w:t xml:space="preserve">Pouczenie o </w:t>
      </w:r>
      <w:r w:rsidRPr="002E6E8C">
        <w:rPr>
          <w:rFonts w:asciiTheme="majorHAnsi" w:eastAsia="TimesNewRoman" w:hAnsiTheme="majorHAnsi" w:cstheme="majorHAnsi"/>
          <w:b/>
          <w:bCs/>
          <w:caps/>
          <w:kern w:val="32"/>
          <w:sz w:val="22"/>
          <w:szCs w:val="22"/>
          <w:lang w:val="x-none" w:eastAsia="x-none"/>
        </w:rPr>
        <w:t>ś</w:t>
      </w:r>
      <w:r w:rsidRPr="002E6E8C">
        <w:rPr>
          <w:rFonts w:asciiTheme="majorHAnsi" w:hAnsiTheme="majorHAnsi" w:cstheme="majorHAnsi"/>
          <w:b/>
          <w:bCs/>
          <w:caps/>
          <w:kern w:val="32"/>
          <w:sz w:val="22"/>
          <w:szCs w:val="22"/>
          <w:lang w:val="x-none" w:eastAsia="x-none"/>
        </w:rPr>
        <w:t>rodkach ochrony prawnej przysługuj</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cych Wykonawcy</w:t>
      </w:r>
      <w:bookmarkEnd w:id="57"/>
    </w:p>
    <w:p w14:paraId="256426DF" w14:textId="77777777" w:rsidR="00FB4126" w:rsidRPr="002E6E8C" w:rsidRDefault="00FB4126" w:rsidP="00F91FBF">
      <w:pPr>
        <w:numPr>
          <w:ilvl w:val="0"/>
          <w:numId w:val="26"/>
        </w:numPr>
        <w:tabs>
          <w:tab w:val="clear" w:pos="360"/>
        </w:tabs>
        <w:suppressAutoHyphens/>
        <w:spacing w:before="240"/>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xml:space="preserve">. </w:t>
      </w:r>
    </w:p>
    <w:p w14:paraId="0E340764"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oraz Rzecznikowi Małych i Średnich Przedsiębiorców.</w:t>
      </w:r>
    </w:p>
    <w:p w14:paraId="7D0C3AA7"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przysługuje na:</w:t>
      </w:r>
    </w:p>
    <w:p w14:paraId="593302C4" w14:textId="77777777" w:rsidR="00FB4126" w:rsidRPr="002E6E8C" w:rsidRDefault="00FB4126" w:rsidP="00A54D21">
      <w:pPr>
        <w:suppressAutoHyphens/>
        <w:ind w:left="868" w:hanging="425"/>
        <w:jc w:val="both"/>
        <w:rPr>
          <w:rFonts w:asciiTheme="majorHAnsi" w:hAnsiTheme="majorHAnsi" w:cstheme="majorHAnsi"/>
          <w:sz w:val="22"/>
          <w:szCs w:val="22"/>
        </w:rPr>
      </w:pPr>
      <w:r w:rsidRPr="002E6E8C">
        <w:rPr>
          <w:rFonts w:asciiTheme="majorHAnsi" w:hAnsiTheme="majorHAnsi" w:cstheme="majorHAnsi"/>
          <w:sz w:val="22"/>
          <w:szCs w:val="22"/>
        </w:rPr>
        <w:t>1)</w:t>
      </w:r>
      <w:r w:rsidRPr="002E6E8C">
        <w:rPr>
          <w:rFonts w:asciiTheme="majorHAnsi" w:hAnsiTheme="majorHAnsi" w:cstheme="majorHAnsi"/>
          <w:sz w:val="22"/>
          <w:szCs w:val="22"/>
        </w:rPr>
        <w:tab/>
        <w:t>niezgodną z przepisami ustawy czynność Zamawiającego, podjętą w postępowaniu o udzielenie zamówienia, w tym na projektowane postanowienie umowy;</w:t>
      </w:r>
    </w:p>
    <w:p w14:paraId="14FDFAD6" w14:textId="77777777" w:rsidR="00FB4126" w:rsidRPr="002E6E8C" w:rsidRDefault="00FB4126" w:rsidP="00A54D21">
      <w:pPr>
        <w:suppressAutoHyphens/>
        <w:ind w:left="868" w:hanging="425"/>
        <w:jc w:val="both"/>
        <w:rPr>
          <w:rFonts w:asciiTheme="majorHAnsi" w:hAnsiTheme="majorHAnsi" w:cstheme="majorHAnsi"/>
          <w:sz w:val="22"/>
          <w:szCs w:val="22"/>
        </w:rPr>
      </w:pPr>
      <w:r w:rsidRPr="002E6E8C">
        <w:rPr>
          <w:rFonts w:asciiTheme="majorHAnsi" w:hAnsiTheme="majorHAnsi" w:cstheme="majorHAnsi"/>
          <w:sz w:val="22"/>
          <w:szCs w:val="22"/>
        </w:rPr>
        <w:t>2)</w:t>
      </w:r>
      <w:r w:rsidRPr="002E6E8C">
        <w:rPr>
          <w:rFonts w:asciiTheme="majorHAnsi" w:hAnsiTheme="majorHAnsi" w:cstheme="majorHAnsi"/>
          <w:sz w:val="22"/>
          <w:szCs w:val="22"/>
        </w:rPr>
        <w:tab/>
        <w:t>zaniechanie czynności w postępowaniu o udzielenie zamówienia do której zamawiający był obowiązany na podstawie ustawy;</w:t>
      </w:r>
    </w:p>
    <w:p w14:paraId="6E8CB137" w14:textId="34F9B639"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26778424"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lastRenderedPageBreak/>
        <w:t>Odwołanie wobec treści ogłoszenia lub treści SWZ wnosi się w terminie 5 dni od dnia zamieszczenia ogłoszenia w Biuletynie Zamówień Publicznych lub treści SWZ na stronie internetowej.</w:t>
      </w:r>
    </w:p>
    <w:p w14:paraId="521527FA"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wnosi się w terminie:</w:t>
      </w:r>
    </w:p>
    <w:p w14:paraId="10AB85ED" w14:textId="64F318BD" w:rsidR="00FB4126" w:rsidRPr="002E6E8C" w:rsidRDefault="008F7C34" w:rsidP="00F91FBF">
      <w:pPr>
        <w:numPr>
          <w:ilvl w:val="0"/>
          <w:numId w:val="27"/>
        </w:numPr>
        <w:suppressAutoHyphens/>
        <w:jc w:val="both"/>
        <w:rPr>
          <w:rFonts w:asciiTheme="majorHAnsi" w:hAnsiTheme="majorHAnsi" w:cstheme="majorHAnsi"/>
          <w:sz w:val="22"/>
          <w:szCs w:val="22"/>
        </w:rPr>
      </w:pPr>
      <w:r w:rsidRPr="002E6E8C">
        <w:rPr>
          <w:rFonts w:asciiTheme="majorHAnsi" w:hAnsiTheme="majorHAnsi" w:cstheme="majorHAnsi"/>
          <w:sz w:val="22"/>
          <w:szCs w:val="22"/>
        </w:rPr>
        <w:t>5</w:t>
      </w:r>
      <w:r w:rsidR="00FB4126" w:rsidRPr="002E6E8C">
        <w:rPr>
          <w:rFonts w:asciiTheme="majorHAnsi" w:hAnsiTheme="majorHAnsi" w:cstheme="majorHAnsi"/>
          <w:sz w:val="22"/>
          <w:szCs w:val="22"/>
        </w:rPr>
        <w:t xml:space="preserve"> dni od dnia przekazania informacji o czynności zamawiającego stanowiącej podstawę jego wniesienia, jeżeli informacja została przekazana przy użyciu środków komunikacji elektronicznej,</w:t>
      </w:r>
    </w:p>
    <w:p w14:paraId="1F3DA25A" w14:textId="3ABCA274" w:rsidR="00FB4126" w:rsidRPr="002E6E8C" w:rsidRDefault="00FB4126" w:rsidP="00F91FBF">
      <w:pPr>
        <w:numPr>
          <w:ilvl w:val="0"/>
          <w:numId w:val="27"/>
        </w:numPr>
        <w:suppressAutoHyphens/>
        <w:jc w:val="both"/>
        <w:rPr>
          <w:rFonts w:asciiTheme="majorHAnsi" w:hAnsiTheme="majorHAnsi" w:cstheme="majorHAnsi"/>
          <w:sz w:val="22"/>
          <w:szCs w:val="22"/>
        </w:rPr>
      </w:pPr>
      <w:r w:rsidRPr="002E6E8C">
        <w:rPr>
          <w:rFonts w:asciiTheme="majorHAnsi" w:hAnsiTheme="majorHAnsi" w:cstheme="majorHAnsi"/>
          <w:sz w:val="22"/>
          <w:szCs w:val="22"/>
        </w:rPr>
        <w:t>10 dni od dnia przekazania informacji o czynności zamawiającego stanowiącej podstawę jego wniesienia, jeżeli informacja została przekazana w sposób inny niż określony w pkt 1).</w:t>
      </w:r>
    </w:p>
    <w:p w14:paraId="1A8A1497" w14:textId="33349DE1"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Odwołanie w przypadkach innych niż określone w pkt 5 i 6 wnosi się w terminie </w:t>
      </w:r>
      <w:r w:rsidR="008F7C34" w:rsidRPr="002E6E8C">
        <w:rPr>
          <w:rFonts w:asciiTheme="majorHAnsi" w:hAnsiTheme="majorHAnsi" w:cstheme="majorHAnsi"/>
          <w:sz w:val="22"/>
          <w:szCs w:val="22"/>
        </w:rPr>
        <w:t>5</w:t>
      </w:r>
      <w:r w:rsidRPr="002E6E8C">
        <w:rPr>
          <w:rFonts w:asciiTheme="majorHAnsi" w:hAnsiTheme="majorHAnsi" w:cstheme="majorHAnsi"/>
          <w:sz w:val="22"/>
          <w:szCs w:val="22"/>
        </w:rPr>
        <w:t xml:space="preserve"> dni od dnia, w którym powzięto lub przy zachowaniu należytej staranności można było powziąć wiadomość o okolicznościach stanowiących podstawę jego wniesienia</w:t>
      </w:r>
    </w:p>
    <w:p w14:paraId="3E4499AE" w14:textId="229A10AD"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 xml:space="preserve">Na orzeczenie Izby oraz postanowienie Prezesa Izby, o którym mowa w art. 519 ust. 1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stronom oraz uczestnikom postępowania odwoławczego przysługuje skarga do sądu.</w:t>
      </w:r>
    </w:p>
    <w:p w14:paraId="68C88439" w14:textId="0B7E8E39"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F855AA4" w14:textId="01B40F6C"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Skargę wnosi się do Sądu Okręgowego w Warszawie - sądu zamówień publicznych, zwanego dalej "sądem zamówień publicznych".</w:t>
      </w:r>
    </w:p>
    <w:p w14:paraId="69F340E8" w14:textId="1122DE3A"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 xml:space="preserve">Skargę wnosi się za pośrednictwem Prezesa Izby, w terminie 14 dni od dnia doręczenia orzeczenia Izby lub postanowienia Prezesa Izby, o którym mowa w art. 519 ust. 1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340E03E3" w14:textId="73C0461F" w:rsidR="00FB4126" w:rsidRPr="002E6E8C" w:rsidRDefault="00FB4126" w:rsidP="00F91FBF">
      <w:pPr>
        <w:numPr>
          <w:ilvl w:val="0"/>
          <w:numId w:val="28"/>
        </w:numPr>
        <w:suppressAutoHyphens/>
        <w:jc w:val="both"/>
        <w:rPr>
          <w:rFonts w:asciiTheme="majorHAnsi" w:hAnsiTheme="majorHAnsi" w:cstheme="majorHAnsi"/>
          <w:sz w:val="22"/>
          <w:szCs w:val="22"/>
        </w:rPr>
      </w:pPr>
      <w:r w:rsidRPr="002E6E8C">
        <w:rPr>
          <w:rFonts w:asciiTheme="majorHAnsi" w:hAnsiTheme="majorHAnsi" w:cstheme="majorHAnsi"/>
          <w:sz w:val="22"/>
          <w:szCs w:val="22"/>
        </w:rPr>
        <w:t>Prezes Izby przekazuje skargę wraz z aktami postępowania odwoławczego do sądu zamówień publicznych w terminie 7 dni od dnia jej otrzymania.</w:t>
      </w:r>
    </w:p>
    <w:p w14:paraId="6ECC5153"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Aukcja elektroniczna</w:t>
      </w:r>
    </w:p>
    <w:p w14:paraId="19DE5326" w14:textId="51918BA4" w:rsidR="002648C6" w:rsidRPr="002E6E8C" w:rsidRDefault="002648C6" w:rsidP="002648C6">
      <w:pPr>
        <w:suppressAutoHyphens/>
        <w:ind w:left="720"/>
        <w:jc w:val="both"/>
        <w:rPr>
          <w:rFonts w:asciiTheme="majorHAnsi" w:hAnsiTheme="majorHAnsi" w:cstheme="majorHAnsi"/>
          <w:sz w:val="22"/>
          <w:szCs w:val="22"/>
        </w:rPr>
      </w:pPr>
      <w:r w:rsidRPr="002E6E8C">
        <w:rPr>
          <w:rFonts w:asciiTheme="majorHAnsi" w:hAnsiTheme="majorHAnsi" w:cstheme="majorHAnsi"/>
          <w:sz w:val="22"/>
          <w:szCs w:val="22"/>
        </w:rPr>
        <w:t>nie przewiduje się</w:t>
      </w:r>
    </w:p>
    <w:p w14:paraId="7A8AB358" w14:textId="662D4EB2" w:rsidR="001B365B" w:rsidRPr="002E6E8C" w:rsidRDefault="001B365B" w:rsidP="00C5329C">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eastAsia="x-none"/>
        </w:rPr>
        <w:t>Ochrona danych osobowych</w:t>
      </w:r>
    </w:p>
    <w:p w14:paraId="360F2976"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bookmarkStart w:id="58" w:name="_Hlk515367328"/>
      <w:r w:rsidRPr="002E6E8C">
        <w:rPr>
          <w:rFonts w:asciiTheme="majorHAnsi" w:hAnsiTheme="majorHAnsi" w:cstheme="majorHAnsi"/>
          <w:bCs/>
          <w:iCs/>
          <w:sz w:val="22"/>
          <w:szCs w:val="22"/>
          <w:lang w:eastAsia="x-none"/>
        </w:rPr>
        <w:t>Zamawiający</w:t>
      </w:r>
      <w:r w:rsidRPr="002E6E8C">
        <w:rPr>
          <w:rFonts w:asciiTheme="majorHAnsi" w:hAnsiTheme="majorHAnsi" w:cstheme="majorHAnsi"/>
          <w:bCs/>
          <w:iCs/>
          <w:sz w:val="22"/>
          <w:szCs w:val="22"/>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2E6E8C">
        <w:rPr>
          <w:rFonts w:asciiTheme="majorHAnsi" w:hAnsiTheme="majorHAnsi" w:cstheme="majorHAnsi"/>
          <w:bCs/>
          <w:iCs/>
          <w:sz w:val="22"/>
          <w:szCs w:val="22"/>
          <w:lang w:val="x-none" w:eastAsia="x-none"/>
        </w:rPr>
        <w:t>Dz.Urz</w:t>
      </w:r>
      <w:proofErr w:type="spellEnd"/>
      <w:r w:rsidRPr="002E6E8C">
        <w:rPr>
          <w:rFonts w:asciiTheme="majorHAnsi" w:hAnsiTheme="majorHAnsi" w:cstheme="majorHAnsi"/>
          <w:bCs/>
          <w:iCs/>
          <w:sz w:val="22"/>
          <w:szCs w:val="22"/>
          <w:lang w:val="x-none" w:eastAsia="x-none"/>
        </w:rPr>
        <w:t>. UE L 119 z 4 maja 2016 r.), dalej: RODO, tym samym dane osobowe podane przez Wykonawcę będą przetwarzane zgodnie z RODO oraz zgodnie z przepisami krajowymi</w:t>
      </w:r>
      <w:r w:rsidRPr="002E6E8C">
        <w:rPr>
          <w:rFonts w:asciiTheme="majorHAnsi" w:hAnsiTheme="majorHAnsi" w:cstheme="majorHAnsi"/>
          <w:bCs/>
          <w:iCs/>
          <w:sz w:val="22"/>
          <w:szCs w:val="22"/>
          <w:lang w:eastAsia="x-none"/>
        </w:rPr>
        <w:t>.</w:t>
      </w:r>
    </w:p>
    <w:p w14:paraId="7EB65C52" w14:textId="77777777" w:rsidR="001B365B" w:rsidRPr="002E6E8C" w:rsidRDefault="001B365B" w:rsidP="00F91FBF">
      <w:pPr>
        <w:numPr>
          <w:ilvl w:val="1"/>
          <w:numId w:val="16"/>
        </w:numPr>
        <w:spacing w:before="120"/>
        <w:ind w:hanging="896"/>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informuje, że:</w:t>
      </w:r>
    </w:p>
    <w:p w14:paraId="3500A86E"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administratorem </w:t>
      </w:r>
      <w:r w:rsidRPr="002E6E8C">
        <w:rPr>
          <w:rFonts w:asciiTheme="majorHAnsi" w:hAnsiTheme="majorHAnsi" w:cstheme="majorHAnsi"/>
          <w:sz w:val="22"/>
          <w:szCs w:val="22"/>
          <w:lang w:val="x-none" w:eastAsia="x-none"/>
        </w:rPr>
        <w:t xml:space="preserve">danych osobowych Wykonawcy jest </w:t>
      </w:r>
      <w:r w:rsidR="00FB17EC" w:rsidRPr="002E6E8C">
        <w:rPr>
          <w:rFonts w:asciiTheme="majorHAnsi" w:hAnsiTheme="majorHAnsi" w:cstheme="majorHAnsi"/>
          <w:b/>
          <w:sz w:val="22"/>
          <w:szCs w:val="22"/>
          <w:lang w:val="x-none" w:eastAsia="x-none"/>
        </w:rPr>
        <w:t>Gmina Myślenice</w:t>
      </w:r>
      <w:r w:rsidRPr="002E6E8C">
        <w:rPr>
          <w:rFonts w:asciiTheme="majorHAnsi" w:eastAsia="Calibri" w:hAnsiTheme="majorHAnsi" w:cstheme="majorHAnsi"/>
          <w:sz w:val="22"/>
          <w:szCs w:val="22"/>
          <w:lang w:val="x-none" w:eastAsia="en-US"/>
        </w:rPr>
        <w:t xml:space="preserve">, </w:t>
      </w:r>
      <w:r w:rsidR="00FB17EC" w:rsidRPr="002E6E8C">
        <w:rPr>
          <w:rFonts w:asciiTheme="majorHAnsi" w:eastAsia="Calibri" w:hAnsiTheme="majorHAnsi" w:cstheme="majorHAnsi"/>
          <w:sz w:val="22"/>
          <w:szCs w:val="22"/>
          <w:lang w:val="x-none" w:eastAsia="en-US"/>
        </w:rPr>
        <w:t>Rynek</w:t>
      </w:r>
      <w:r w:rsidRPr="002E6E8C">
        <w:rPr>
          <w:rFonts w:asciiTheme="majorHAnsi" w:hAnsiTheme="majorHAnsi" w:cstheme="majorHAnsi"/>
          <w:sz w:val="22"/>
          <w:szCs w:val="22"/>
          <w:lang w:val="x-none" w:eastAsia="x-none"/>
        </w:rPr>
        <w:t xml:space="preserve"> </w:t>
      </w:r>
      <w:r w:rsidR="00FB17EC" w:rsidRPr="002E6E8C">
        <w:rPr>
          <w:rFonts w:asciiTheme="majorHAnsi" w:hAnsiTheme="majorHAnsi" w:cstheme="majorHAnsi"/>
          <w:sz w:val="22"/>
          <w:szCs w:val="22"/>
          <w:lang w:val="x-none" w:eastAsia="x-none"/>
        </w:rPr>
        <w:t>8/9</w:t>
      </w:r>
      <w:r w:rsidRPr="002E6E8C">
        <w:rPr>
          <w:rFonts w:asciiTheme="majorHAnsi" w:hAnsiTheme="majorHAnsi" w:cstheme="majorHAnsi"/>
          <w:sz w:val="22"/>
          <w:szCs w:val="22"/>
          <w:lang w:val="x-none" w:eastAsia="x-none"/>
        </w:rPr>
        <w:t xml:space="preserve"> , </w:t>
      </w:r>
      <w:r w:rsidR="00FB17EC" w:rsidRPr="002E6E8C">
        <w:rPr>
          <w:rFonts w:asciiTheme="majorHAnsi" w:hAnsiTheme="majorHAnsi" w:cstheme="majorHAnsi"/>
          <w:sz w:val="22"/>
          <w:szCs w:val="22"/>
          <w:lang w:val="x-none" w:eastAsia="x-none"/>
        </w:rPr>
        <w:t>32-400</w:t>
      </w:r>
      <w:r w:rsidRPr="002E6E8C">
        <w:rPr>
          <w:rFonts w:asciiTheme="majorHAnsi" w:hAnsiTheme="majorHAnsi" w:cstheme="majorHAnsi"/>
          <w:sz w:val="22"/>
          <w:szCs w:val="22"/>
          <w:lang w:val="x-none" w:eastAsia="x-none"/>
        </w:rPr>
        <w:t xml:space="preserve"> </w:t>
      </w:r>
      <w:r w:rsidR="00FB17EC" w:rsidRPr="002E6E8C">
        <w:rPr>
          <w:rFonts w:asciiTheme="majorHAnsi" w:hAnsiTheme="majorHAnsi" w:cstheme="majorHAnsi"/>
          <w:sz w:val="22"/>
          <w:szCs w:val="22"/>
          <w:lang w:val="x-none" w:eastAsia="x-none"/>
        </w:rPr>
        <w:t>Myślenice</w:t>
      </w:r>
      <w:r w:rsidRPr="002E6E8C">
        <w:rPr>
          <w:rFonts w:asciiTheme="majorHAnsi" w:hAnsiTheme="majorHAnsi" w:cstheme="majorHAnsi"/>
          <w:bCs/>
          <w:iCs/>
          <w:sz w:val="22"/>
          <w:szCs w:val="22"/>
          <w:lang w:eastAsia="x-none"/>
        </w:rPr>
        <w:t>.</w:t>
      </w:r>
    </w:p>
    <w:p w14:paraId="754A5A80" w14:textId="77777777" w:rsidR="001B365B" w:rsidRPr="002E6E8C" w:rsidRDefault="001B365B" w:rsidP="00A54D21">
      <w:pPr>
        <w:tabs>
          <w:tab w:val="left" w:pos="708"/>
        </w:tabs>
        <w:spacing w:before="120"/>
        <w:ind w:left="104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pt-BR" w:eastAsia="x-none"/>
        </w:rPr>
        <w:t xml:space="preserve">Tel.: </w:t>
      </w:r>
      <w:r w:rsidR="00FB17EC" w:rsidRPr="002E6E8C">
        <w:rPr>
          <w:rFonts w:asciiTheme="majorHAnsi" w:hAnsiTheme="majorHAnsi" w:cstheme="majorHAnsi"/>
          <w:bCs/>
          <w:iCs/>
          <w:sz w:val="22"/>
          <w:szCs w:val="22"/>
          <w:lang w:val="pt-BR" w:eastAsia="x-none"/>
        </w:rPr>
        <w:t>+48</w:t>
      </w:r>
      <w:r w:rsidRPr="002E6E8C">
        <w:rPr>
          <w:rFonts w:asciiTheme="majorHAnsi" w:hAnsiTheme="majorHAnsi" w:cstheme="majorHAnsi"/>
          <w:bCs/>
          <w:iCs/>
          <w:sz w:val="22"/>
          <w:szCs w:val="22"/>
          <w:lang w:val="pt-BR" w:eastAsia="x-none"/>
        </w:rPr>
        <w:t xml:space="preserve"> </w:t>
      </w:r>
      <w:r w:rsidR="00FB17EC" w:rsidRPr="002E6E8C">
        <w:rPr>
          <w:rFonts w:asciiTheme="majorHAnsi" w:hAnsiTheme="majorHAnsi" w:cstheme="majorHAnsi"/>
          <w:bCs/>
          <w:iCs/>
          <w:sz w:val="22"/>
          <w:szCs w:val="22"/>
          <w:lang w:val="pt-BR" w:eastAsia="x-none"/>
        </w:rPr>
        <w:t>126392300</w:t>
      </w:r>
      <w:r w:rsidRPr="002E6E8C">
        <w:rPr>
          <w:rFonts w:asciiTheme="majorHAnsi" w:hAnsiTheme="majorHAnsi" w:cstheme="majorHAnsi"/>
          <w:bCs/>
          <w:iCs/>
          <w:sz w:val="22"/>
          <w:szCs w:val="22"/>
          <w:lang w:val="x-none" w:eastAsia="x-none"/>
        </w:rPr>
        <w:t xml:space="preserve">, </w:t>
      </w:r>
      <w:r w:rsidRPr="002E6E8C">
        <w:rPr>
          <w:rFonts w:asciiTheme="majorHAnsi" w:eastAsia="Calibri" w:hAnsiTheme="majorHAnsi" w:cstheme="majorHAnsi"/>
          <w:sz w:val="22"/>
          <w:szCs w:val="22"/>
          <w:lang w:val="pt-BR" w:eastAsia="en-US"/>
        </w:rPr>
        <w:t xml:space="preserve">e-mail: </w:t>
      </w:r>
      <w:r w:rsidR="00FB17EC" w:rsidRPr="002E6E8C">
        <w:rPr>
          <w:rFonts w:asciiTheme="majorHAnsi" w:eastAsia="Calibri" w:hAnsiTheme="majorHAnsi" w:cstheme="majorHAnsi"/>
          <w:sz w:val="22"/>
          <w:szCs w:val="22"/>
          <w:lang w:val="pt-BR" w:eastAsia="en-US"/>
        </w:rPr>
        <w:t>info@myslenice.pl</w:t>
      </w:r>
    </w:p>
    <w:p w14:paraId="407ED8D6" w14:textId="4F74E3CF"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 </w:t>
      </w:r>
      <w:r w:rsidRPr="002E6E8C">
        <w:rPr>
          <w:rFonts w:asciiTheme="majorHAnsi" w:hAnsiTheme="majorHAnsi" w:cstheme="majorHAnsi"/>
          <w:sz w:val="22"/>
          <w:szCs w:val="22"/>
          <w:lang w:val="x-none" w:eastAsia="x-none"/>
        </w:rPr>
        <w:t xml:space="preserve">sprawach związanych z przetwarzaniem danych osobowych, można kontaktować się z Inspektorem Ochrony Danych, którym jest </w:t>
      </w:r>
      <w:r w:rsidR="00FB17EC" w:rsidRPr="002E6E8C">
        <w:rPr>
          <w:rFonts w:asciiTheme="majorHAnsi" w:hAnsiTheme="majorHAnsi" w:cstheme="majorHAnsi"/>
          <w:sz w:val="22"/>
          <w:szCs w:val="22"/>
          <w:lang w:val="x-none" w:eastAsia="x-none"/>
        </w:rPr>
        <w:t xml:space="preserve">Krzysztof </w:t>
      </w:r>
      <w:proofErr w:type="spellStart"/>
      <w:r w:rsidR="00FB17EC" w:rsidRPr="002E6E8C">
        <w:rPr>
          <w:rFonts w:asciiTheme="majorHAnsi" w:hAnsiTheme="majorHAnsi" w:cstheme="majorHAnsi"/>
          <w:sz w:val="22"/>
          <w:szCs w:val="22"/>
          <w:lang w:val="x-none" w:eastAsia="x-none"/>
        </w:rPr>
        <w:t>Dybeł</w:t>
      </w:r>
      <w:proofErr w:type="spellEnd"/>
      <w:r w:rsidRPr="002E6E8C">
        <w:rPr>
          <w:rFonts w:asciiTheme="majorHAnsi" w:eastAsia="Calibri" w:hAnsiTheme="majorHAnsi" w:cstheme="majorHAnsi"/>
          <w:bCs/>
          <w:iCs/>
          <w:sz w:val="22"/>
          <w:szCs w:val="22"/>
          <w:lang w:val="x-none" w:eastAsia="en-US"/>
        </w:rPr>
        <w:t xml:space="preserve">, </w:t>
      </w:r>
      <w:r w:rsidRPr="002E6E8C">
        <w:rPr>
          <w:rFonts w:asciiTheme="majorHAnsi" w:hAnsiTheme="majorHAnsi" w:cstheme="majorHAnsi"/>
          <w:sz w:val="22"/>
          <w:szCs w:val="22"/>
          <w:lang w:val="x-none" w:eastAsia="x-none"/>
        </w:rPr>
        <w:t xml:space="preserve">za pośrednictwem telefonu </w:t>
      </w:r>
      <w:r w:rsidR="00FB17EC" w:rsidRPr="002E6E8C">
        <w:rPr>
          <w:rFonts w:asciiTheme="majorHAnsi" w:hAnsiTheme="majorHAnsi" w:cstheme="majorHAnsi"/>
          <w:sz w:val="22"/>
          <w:szCs w:val="22"/>
          <w:lang w:val="x-none" w:eastAsia="x-none"/>
        </w:rPr>
        <w:t>+48126392300</w:t>
      </w:r>
      <w:r w:rsidRPr="002E6E8C">
        <w:rPr>
          <w:rFonts w:asciiTheme="majorHAnsi" w:hAnsiTheme="majorHAnsi" w:cstheme="majorHAnsi"/>
          <w:bCs/>
          <w:iCs/>
          <w:sz w:val="22"/>
          <w:szCs w:val="22"/>
          <w:lang w:val="x-none" w:eastAsia="x-none"/>
        </w:rPr>
        <w:t xml:space="preserve"> lub</w:t>
      </w:r>
      <w:r w:rsidRPr="002E6E8C">
        <w:rPr>
          <w:rFonts w:asciiTheme="majorHAnsi" w:hAnsiTheme="majorHAnsi" w:cstheme="majorHAnsi"/>
          <w:sz w:val="22"/>
          <w:szCs w:val="22"/>
          <w:lang w:val="x-none" w:eastAsia="x-none"/>
        </w:rPr>
        <w:t xml:space="preserve"> adresu e-mail: </w:t>
      </w:r>
      <w:r w:rsidR="00FB17EC" w:rsidRPr="002E6E8C">
        <w:rPr>
          <w:rFonts w:asciiTheme="majorHAnsi" w:hAnsiTheme="majorHAnsi" w:cstheme="majorHAnsi"/>
          <w:sz w:val="22"/>
          <w:szCs w:val="22"/>
          <w:lang w:val="x-none" w:eastAsia="x-none"/>
        </w:rPr>
        <w:t>iod@myslenice.p</w:t>
      </w:r>
      <w:r w:rsidR="009B66FD" w:rsidRPr="002E6E8C">
        <w:rPr>
          <w:rFonts w:asciiTheme="majorHAnsi" w:hAnsiTheme="majorHAnsi" w:cstheme="majorHAnsi"/>
          <w:sz w:val="22"/>
          <w:szCs w:val="22"/>
          <w:lang w:eastAsia="x-none"/>
        </w:rPr>
        <w:t>l</w:t>
      </w:r>
      <w:r w:rsidRPr="002E6E8C">
        <w:rPr>
          <w:rFonts w:asciiTheme="majorHAnsi" w:hAnsiTheme="majorHAnsi" w:cstheme="majorHAnsi"/>
          <w:bCs/>
          <w:iCs/>
          <w:sz w:val="22"/>
          <w:szCs w:val="22"/>
          <w:lang w:eastAsia="x-none"/>
        </w:rPr>
        <w:t>;</w:t>
      </w:r>
    </w:p>
    <w:p w14:paraId="5D5158CA" w14:textId="0439FAB5"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dane </w:t>
      </w:r>
      <w:r w:rsidRPr="002E6E8C">
        <w:rPr>
          <w:rFonts w:asciiTheme="majorHAnsi" w:hAnsiTheme="majorHAnsi" w:cstheme="majorHAnsi"/>
          <w:sz w:val="22"/>
          <w:szCs w:val="22"/>
          <w:lang w:val="x-none" w:eastAsia="x-none"/>
        </w:rPr>
        <w:t>osobowe Wykonawcy będą przetwarzane w celu przeprowadzenia postępowania o udzielenie zamówienia publicznego</w:t>
      </w:r>
      <w:r w:rsidRPr="002E6E8C">
        <w:rPr>
          <w:rFonts w:asciiTheme="majorHAnsi" w:hAnsiTheme="majorHAnsi" w:cstheme="majorHAnsi"/>
          <w:bCs/>
          <w:iCs/>
          <w:sz w:val="22"/>
          <w:szCs w:val="22"/>
          <w:lang w:eastAsia="x-none"/>
        </w:rPr>
        <w:t xml:space="preserve">– znak sprawy: </w:t>
      </w:r>
      <w:r w:rsidR="00FB17EC" w:rsidRPr="002E6E8C">
        <w:rPr>
          <w:rFonts w:asciiTheme="majorHAnsi" w:hAnsiTheme="majorHAnsi" w:cstheme="majorHAnsi"/>
          <w:b/>
          <w:bCs/>
          <w:iCs/>
          <w:sz w:val="22"/>
          <w:szCs w:val="22"/>
          <w:lang w:eastAsia="x-none"/>
        </w:rPr>
        <w:t>BZP/271/</w:t>
      </w:r>
      <w:r w:rsidR="0016198C">
        <w:rPr>
          <w:rFonts w:asciiTheme="majorHAnsi" w:hAnsiTheme="majorHAnsi" w:cstheme="majorHAnsi"/>
          <w:b/>
          <w:bCs/>
          <w:iCs/>
          <w:sz w:val="22"/>
          <w:szCs w:val="22"/>
          <w:lang w:eastAsia="x-none"/>
        </w:rPr>
        <w:t>15/2026</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oraz w celu archiwizacji dokumentacji dotyczącej tego postępowania</w:t>
      </w:r>
      <w:r w:rsidRPr="002E6E8C">
        <w:rPr>
          <w:rFonts w:asciiTheme="majorHAnsi" w:hAnsiTheme="majorHAnsi" w:cstheme="majorHAnsi"/>
          <w:bCs/>
          <w:iCs/>
          <w:sz w:val="22"/>
          <w:szCs w:val="22"/>
          <w:lang w:eastAsia="x-none"/>
        </w:rPr>
        <w:t>;</w:t>
      </w:r>
    </w:p>
    <w:p w14:paraId="14C82F6D"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odbiorcami przekazanych przez Wykonawcę danych osobowych będą osoby lub podmioty, którym zostanie udostępniona dokumentacja postępowania w oparciu o art. 18 oraz art. 74 ust. 1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w:t>
      </w:r>
    </w:p>
    <w:p w14:paraId="5ED02D9B"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 xml:space="preserve">dane osobowe Wykonawcy będą przechowywane, zgodnie z art. 78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 przez okres 4 lat od dnia zakończenia postępowania o udzielenie zamówienia, a jeżeli okres obowiązywania umowy w sprawie zamówienia publicznego przekracza 4 lata, okres przechowywania obejmuje cały okres obowiązywania umowy.</w:t>
      </w:r>
    </w:p>
    <w:p w14:paraId="7372784F"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8"/>
      <w:r w:rsidRPr="002E6E8C">
        <w:rPr>
          <w:rFonts w:asciiTheme="majorHAnsi" w:hAnsiTheme="majorHAnsi" w:cstheme="majorHAnsi"/>
          <w:bCs/>
          <w:iCs/>
          <w:sz w:val="22"/>
          <w:szCs w:val="22"/>
          <w:lang w:eastAsia="x-none"/>
        </w:rPr>
        <w:t>:</w:t>
      </w:r>
    </w:p>
    <w:p w14:paraId="097E6936" w14:textId="77777777" w:rsidR="001B365B" w:rsidRPr="002E6E8C" w:rsidRDefault="001B365B" w:rsidP="00F91FBF">
      <w:pPr>
        <w:numPr>
          <w:ilvl w:val="0"/>
          <w:numId w:val="1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196EF7E" w14:textId="77777777" w:rsidR="001B365B" w:rsidRPr="002E6E8C" w:rsidRDefault="001B365B" w:rsidP="00F91FBF">
      <w:pPr>
        <w:numPr>
          <w:ilvl w:val="0"/>
          <w:numId w:val="1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66E9B6D"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informuje, że;</w:t>
      </w:r>
    </w:p>
    <w:p w14:paraId="7C4D7897"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 do upływu terminu na ich wniesienie;</w:t>
      </w:r>
    </w:p>
    <w:p w14:paraId="43182A72"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1213F58"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387C3F9"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A75F95A"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postępowaniu o udzielenie zamówienia zgłoszenie żądania ograniczenia przetwarzania, o którym mowa w art. 18 ust. 1 RODO, nie ogranicza przetwarzania danych osobowych do czasu zakończenia tego postępowania;</w:t>
      </w:r>
    </w:p>
    <w:p w14:paraId="2AEBDFFE"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5FCD523" w14:textId="77777777" w:rsidR="001B365B" w:rsidRPr="002E6E8C" w:rsidRDefault="001B365B" w:rsidP="00A54D21">
      <w:pPr>
        <w:tabs>
          <w:tab w:val="left" w:pos="708"/>
        </w:tabs>
        <w:spacing w:before="120"/>
        <w:ind w:left="1040"/>
        <w:jc w:val="both"/>
        <w:outlineLvl w:val="1"/>
        <w:rPr>
          <w:rFonts w:asciiTheme="majorHAnsi" w:hAnsiTheme="majorHAnsi" w:cstheme="majorHAnsi"/>
          <w:bCs/>
          <w:iCs/>
          <w:sz w:val="22"/>
          <w:szCs w:val="22"/>
          <w:lang w:val="x-none" w:eastAsia="x-none"/>
        </w:rPr>
      </w:pPr>
    </w:p>
    <w:p w14:paraId="3F896C97" w14:textId="77777777" w:rsidR="001B365B" w:rsidRPr="002E6E8C" w:rsidRDefault="001B365B" w:rsidP="00A54D21">
      <w:pPr>
        <w:spacing w:before="60" w:after="120"/>
        <w:jc w:val="both"/>
        <w:rPr>
          <w:rFonts w:asciiTheme="majorHAnsi" w:hAnsiTheme="majorHAnsi" w:cstheme="majorHAnsi"/>
          <w:sz w:val="22"/>
          <w:szCs w:val="22"/>
        </w:rPr>
      </w:pPr>
      <w:r w:rsidRPr="002E6E8C">
        <w:rPr>
          <w:rFonts w:asciiTheme="majorHAnsi" w:hAnsiTheme="majorHAnsi" w:cstheme="majorHAnsi"/>
          <w:b/>
          <w:sz w:val="22"/>
          <w:szCs w:val="22"/>
        </w:rPr>
        <w:t>Załączniki do SWZ</w:t>
      </w:r>
      <w:r w:rsidRPr="002E6E8C">
        <w:rPr>
          <w:rFonts w:asciiTheme="majorHAnsi" w:hAnsiTheme="majorHAnsi" w:cstheme="maj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2E6E8C" w:rsidRPr="002E6E8C" w14:paraId="184B584C" w14:textId="77777777" w:rsidTr="001B365B">
        <w:tc>
          <w:tcPr>
            <w:tcW w:w="828" w:type="dxa"/>
            <w:tcBorders>
              <w:top w:val="single" w:sz="4" w:space="0" w:color="auto"/>
              <w:left w:val="single" w:sz="4" w:space="0" w:color="auto"/>
              <w:bottom w:val="single" w:sz="4" w:space="0" w:color="auto"/>
              <w:right w:val="single" w:sz="4" w:space="0" w:color="auto"/>
            </w:tcBorders>
            <w:hideMark/>
          </w:tcPr>
          <w:p w14:paraId="1617C4A2"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lastRenderedPageBreak/>
              <w:t>Nr</w:t>
            </w:r>
          </w:p>
        </w:tc>
        <w:tc>
          <w:tcPr>
            <w:tcW w:w="8636" w:type="dxa"/>
            <w:tcBorders>
              <w:top w:val="single" w:sz="4" w:space="0" w:color="auto"/>
              <w:left w:val="single" w:sz="4" w:space="0" w:color="auto"/>
              <w:bottom w:val="single" w:sz="4" w:space="0" w:color="auto"/>
              <w:right w:val="single" w:sz="4" w:space="0" w:color="auto"/>
            </w:tcBorders>
            <w:hideMark/>
          </w:tcPr>
          <w:p w14:paraId="28DF4448"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Nazwa załącznika</w:t>
            </w:r>
          </w:p>
        </w:tc>
      </w:tr>
      <w:tr w:rsidR="002E6E8C" w:rsidRPr="002E6E8C" w14:paraId="34C36C65" w14:textId="77777777" w:rsidTr="00ED2FE5">
        <w:tc>
          <w:tcPr>
            <w:tcW w:w="828" w:type="dxa"/>
            <w:tcBorders>
              <w:top w:val="single" w:sz="4" w:space="0" w:color="auto"/>
              <w:left w:val="single" w:sz="4" w:space="0" w:color="auto"/>
              <w:bottom w:val="single" w:sz="4" w:space="0" w:color="auto"/>
              <w:right w:val="single" w:sz="4" w:space="0" w:color="auto"/>
            </w:tcBorders>
            <w:hideMark/>
          </w:tcPr>
          <w:p w14:paraId="1D8722CB"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1</w:t>
            </w:r>
          </w:p>
        </w:tc>
        <w:tc>
          <w:tcPr>
            <w:tcW w:w="8636" w:type="dxa"/>
            <w:tcBorders>
              <w:top w:val="single" w:sz="4" w:space="0" w:color="auto"/>
              <w:left w:val="single" w:sz="4" w:space="0" w:color="auto"/>
              <w:bottom w:val="single" w:sz="4" w:space="0" w:color="auto"/>
              <w:right w:val="single" w:sz="4" w:space="0" w:color="auto"/>
            </w:tcBorders>
            <w:hideMark/>
          </w:tcPr>
          <w:p w14:paraId="644E8EA6" w14:textId="65E82F8E" w:rsidR="00FB17EC" w:rsidRPr="002E6E8C" w:rsidRDefault="00AC0B4B"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 xml:space="preserve">Formularz </w:t>
            </w:r>
            <w:r w:rsidR="00FE02B5">
              <w:rPr>
                <w:rFonts w:asciiTheme="majorHAnsi" w:hAnsiTheme="majorHAnsi" w:cstheme="majorHAnsi"/>
                <w:sz w:val="22"/>
                <w:szCs w:val="22"/>
              </w:rPr>
              <w:t>o</w:t>
            </w:r>
            <w:r w:rsidR="00FB17EC" w:rsidRPr="002E6E8C">
              <w:rPr>
                <w:rFonts w:asciiTheme="majorHAnsi" w:hAnsiTheme="majorHAnsi" w:cstheme="majorHAnsi"/>
                <w:sz w:val="22"/>
                <w:szCs w:val="22"/>
              </w:rPr>
              <w:t>świadczeni</w:t>
            </w:r>
            <w:r w:rsidR="00FE02B5">
              <w:rPr>
                <w:rFonts w:asciiTheme="majorHAnsi" w:hAnsiTheme="majorHAnsi" w:cstheme="majorHAnsi"/>
                <w:sz w:val="22"/>
                <w:szCs w:val="22"/>
              </w:rPr>
              <w:t xml:space="preserve">a </w:t>
            </w:r>
            <w:r w:rsidR="00FB17EC" w:rsidRPr="002E6E8C">
              <w:rPr>
                <w:rFonts w:asciiTheme="majorHAnsi" w:hAnsiTheme="majorHAnsi" w:cstheme="majorHAnsi"/>
                <w:sz w:val="22"/>
                <w:szCs w:val="22"/>
              </w:rPr>
              <w:t>o</w:t>
            </w:r>
            <w:r w:rsidR="00EA5807" w:rsidRPr="002E6E8C">
              <w:rPr>
                <w:rFonts w:asciiTheme="majorHAnsi" w:hAnsiTheme="majorHAnsi" w:cstheme="majorHAnsi"/>
                <w:sz w:val="22"/>
                <w:szCs w:val="22"/>
              </w:rPr>
              <w:t xml:space="preserve"> spełnieniu warunków udziału i</w:t>
            </w:r>
            <w:r w:rsidR="00FB17EC" w:rsidRPr="002E6E8C">
              <w:rPr>
                <w:rFonts w:asciiTheme="majorHAnsi" w:hAnsiTheme="majorHAnsi" w:cstheme="majorHAnsi"/>
                <w:sz w:val="22"/>
                <w:szCs w:val="22"/>
              </w:rPr>
              <w:t xml:space="preserve"> niepodleganiu wykluczeniu </w:t>
            </w:r>
          </w:p>
        </w:tc>
      </w:tr>
      <w:tr w:rsidR="002E6E8C" w:rsidRPr="002E6E8C" w14:paraId="6A2ADA3E" w14:textId="77777777" w:rsidTr="00ED2FE5">
        <w:tc>
          <w:tcPr>
            <w:tcW w:w="828" w:type="dxa"/>
            <w:tcBorders>
              <w:top w:val="single" w:sz="4" w:space="0" w:color="auto"/>
              <w:left w:val="single" w:sz="4" w:space="0" w:color="auto"/>
              <w:bottom w:val="single" w:sz="4" w:space="0" w:color="auto"/>
              <w:right w:val="single" w:sz="4" w:space="0" w:color="auto"/>
            </w:tcBorders>
          </w:tcPr>
          <w:p w14:paraId="04448C8E" w14:textId="23912490"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2</w:t>
            </w:r>
          </w:p>
        </w:tc>
        <w:tc>
          <w:tcPr>
            <w:tcW w:w="8636" w:type="dxa"/>
            <w:tcBorders>
              <w:top w:val="single" w:sz="4" w:space="0" w:color="auto"/>
              <w:left w:val="single" w:sz="4" w:space="0" w:color="auto"/>
              <w:bottom w:val="single" w:sz="4" w:space="0" w:color="auto"/>
              <w:right w:val="single" w:sz="4" w:space="0" w:color="auto"/>
            </w:tcBorders>
          </w:tcPr>
          <w:p w14:paraId="54D0D291" w14:textId="1234715F"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Opis przedmiotu zamówienia</w:t>
            </w:r>
          </w:p>
        </w:tc>
      </w:tr>
      <w:tr w:rsidR="000F7887" w:rsidRPr="002E6E8C" w14:paraId="4567FF8A" w14:textId="77777777" w:rsidTr="00ED2FE5">
        <w:tc>
          <w:tcPr>
            <w:tcW w:w="828" w:type="dxa"/>
            <w:tcBorders>
              <w:top w:val="single" w:sz="4" w:space="0" w:color="auto"/>
              <w:left w:val="single" w:sz="4" w:space="0" w:color="auto"/>
              <w:bottom w:val="single" w:sz="4" w:space="0" w:color="auto"/>
              <w:right w:val="single" w:sz="4" w:space="0" w:color="auto"/>
            </w:tcBorders>
          </w:tcPr>
          <w:p w14:paraId="41A8D89F" w14:textId="47DB324F"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3</w:t>
            </w:r>
          </w:p>
        </w:tc>
        <w:tc>
          <w:tcPr>
            <w:tcW w:w="8636" w:type="dxa"/>
            <w:tcBorders>
              <w:top w:val="single" w:sz="4" w:space="0" w:color="auto"/>
              <w:left w:val="single" w:sz="4" w:space="0" w:color="auto"/>
              <w:bottom w:val="single" w:sz="4" w:space="0" w:color="auto"/>
              <w:right w:val="single" w:sz="4" w:space="0" w:color="auto"/>
            </w:tcBorders>
          </w:tcPr>
          <w:p w14:paraId="058B206F" w14:textId="5274C133"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Wzór umowy</w:t>
            </w:r>
          </w:p>
        </w:tc>
      </w:tr>
    </w:tbl>
    <w:p w14:paraId="02198DFA" w14:textId="77777777" w:rsidR="00EB7871" w:rsidRPr="002E6E8C" w:rsidRDefault="00EB7871" w:rsidP="00A54D21">
      <w:pPr>
        <w:spacing w:before="60" w:after="120"/>
        <w:jc w:val="both"/>
        <w:rPr>
          <w:rFonts w:asciiTheme="majorHAnsi" w:hAnsiTheme="majorHAnsi" w:cstheme="majorHAnsi"/>
          <w:sz w:val="22"/>
          <w:szCs w:val="22"/>
        </w:rPr>
      </w:pPr>
    </w:p>
    <w:sectPr w:rsidR="00EB7871" w:rsidRPr="002E6E8C" w:rsidSect="000D65E7">
      <w:headerReference w:type="default" r:id="rId11"/>
      <w:footerReference w:type="default" r:id="rId12"/>
      <w:headerReference w:type="first" r:id="rId13"/>
      <w:pgSz w:w="11906" w:h="16838" w:code="9"/>
      <w:pgMar w:top="1418" w:right="849"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8D56" w14:textId="77777777" w:rsidR="00BC2F18" w:rsidRDefault="00BC2F18">
      <w:r>
        <w:separator/>
      </w:r>
    </w:p>
  </w:endnote>
  <w:endnote w:type="continuationSeparator" w:id="0">
    <w:p w14:paraId="44C4E694" w14:textId="77777777" w:rsidR="00BC2F18" w:rsidRDefault="00BC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FD46E" w14:textId="22D72822" w:rsidR="00D35830" w:rsidRDefault="00EE611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82D84C4" wp14:editId="5BC15498">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3A22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54856065" w14:textId="010FB891" w:rsidR="00D35830" w:rsidRDefault="00D35830">
    <w:pPr>
      <w:pStyle w:val="Stopka"/>
      <w:tabs>
        <w:tab w:val="clear" w:pos="4536"/>
        <w:tab w:val="right" w:pos="9000"/>
      </w:tabs>
      <w:rPr>
        <w:sz w:val="18"/>
        <w:szCs w:val="18"/>
      </w:rPr>
    </w:pPr>
    <w:r>
      <w:rPr>
        <w:sz w:val="18"/>
        <w:szCs w:val="18"/>
      </w:rPr>
      <w:tab/>
    </w:r>
    <w:r w:rsidRPr="00FA51B8">
      <w:rPr>
        <w:rFonts w:ascii="Arial" w:hAnsi="Arial" w:cs="Arial"/>
        <w:sz w:val="18"/>
        <w:szCs w:val="18"/>
      </w:rPr>
      <w:t xml:space="preserve">Strona: </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PAGE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r w:rsidRPr="00FA51B8">
      <w:rPr>
        <w:rStyle w:val="Numerstrony"/>
        <w:rFonts w:ascii="Arial" w:hAnsi="Arial" w:cs="Arial"/>
        <w:sz w:val="18"/>
        <w:szCs w:val="18"/>
      </w:rPr>
      <w:t>/</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NUMPAGES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14000" w14:textId="77777777" w:rsidR="00BC2F18" w:rsidRDefault="00BC2F18">
      <w:r>
        <w:separator/>
      </w:r>
    </w:p>
  </w:footnote>
  <w:footnote w:type="continuationSeparator" w:id="0">
    <w:p w14:paraId="7C6B509B" w14:textId="77777777" w:rsidR="00BC2F18" w:rsidRDefault="00BC2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210E" w14:textId="77777777" w:rsidR="00D35830" w:rsidRPr="00FA51B8" w:rsidRDefault="001B365B">
    <w:pPr>
      <w:pStyle w:val="Nagwek"/>
      <w:jc w:val="center"/>
      <w:rPr>
        <w:rFonts w:ascii="Arial" w:hAnsi="Arial" w:cs="Arial"/>
        <w:sz w:val="18"/>
        <w:szCs w:val="18"/>
      </w:rPr>
    </w:pPr>
    <w:r w:rsidRPr="00FA51B8">
      <w:rPr>
        <w:rFonts w:ascii="Arial" w:hAnsi="Arial" w:cs="Arial"/>
        <w:sz w:val="18"/>
        <w:szCs w:val="18"/>
      </w:rPr>
      <w:t>SWZ</w:t>
    </w:r>
  </w:p>
  <w:p w14:paraId="56600895" w14:textId="3552FF0E" w:rsidR="00D35830" w:rsidRDefault="00EE6119">
    <w:pPr>
      <w:pStyle w:val="Nagwek"/>
    </w:pPr>
    <w:r>
      <w:rPr>
        <w:noProof/>
      </w:rPr>
      <mc:AlternateContent>
        <mc:Choice Requires="wps">
          <w:drawing>
            <wp:anchor distT="0" distB="0" distL="114300" distR="114300" simplePos="0" relativeHeight="251658240" behindDoc="0" locked="0" layoutInCell="1" allowOverlap="1" wp14:anchorId="66C0A958" wp14:editId="43051713">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AB0B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10CE" w14:textId="3B7A63CA" w:rsidR="00D40C4F" w:rsidRDefault="00D40C4F" w:rsidP="002E6E8C">
    <w:pPr>
      <w:pStyle w:val="Nagwek"/>
      <w:jc w:val="center"/>
    </w:pPr>
  </w:p>
  <w:p w14:paraId="4DA6C7A3" w14:textId="77777777" w:rsidR="00D40C4F" w:rsidRDefault="00D40C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392A"/>
    <w:multiLevelType w:val="hybridMultilevel"/>
    <w:tmpl w:val="70609374"/>
    <w:lvl w:ilvl="0" w:tplc="9A5A00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8990A35"/>
    <w:multiLevelType w:val="hybridMultilevel"/>
    <w:tmpl w:val="8B744E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1230CED"/>
    <w:multiLevelType w:val="hybridMultilevel"/>
    <w:tmpl w:val="217E4ABA"/>
    <w:lvl w:ilvl="0" w:tplc="FFFFFFFF">
      <w:start w:val="1"/>
      <w:numFmt w:val="upperRoman"/>
      <w:lvlText w:val="%1."/>
      <w:lvlJc w:val="right"/>
      <w:pPr>
        <w:ind w:left="1080" w:hanging="360"/>
      </w:pPr>
    </w:lvl>
    <w:lvl w:ilvl="1" w:tplc="336AC4AC">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3C81076"/>
    <w:multiLevelType w:val="hybridMultilevel"/>
    <w:tmpl w:val="CD20DD1A"/>
    <w:lvl w:ilvl="0" w:tplc="D36ECCEE">
      <w:start w:val="1"/>
      <w:numFmt w:val="decimal"/>
      <w:lvlText w:val="%1."/>
      <w:lvlJc w:val="left"/>
      <w:pPr>
        <w:tabs>
          <w:tab w:val="num" w:pos="2880"/>
        </w:tabs>
        <w:ind w:left="2880" w:hanging="360"/>
      </w:pPr>
      <w:rPr>
        <w:rFonts w:cs="Times New Roman"/>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3535D9"/>
    <w:multiLevelType w:val="multilevel"/>
    <w:tmpl w:val="7CF2B7EE"/>
    <w:lvl w:ilvl="0">
      <w:start w:val="1"/>
      <w:numFmt w:val="decimal"/>
      <w:lvlText w:val="%1."/>
      <w:lvlJc w:val="left"/>
      <w:pPr>
        <w:tabs>
          <w:tab w:val="num" w:pos="432"/>
        </w:tabs>
        <w:ind w:left="432" w:hanging="432"/>
      </w:pPr>
      <w:rPr>
        <w:rFonts w:asciiTheme="minorHAnsi" w:hAnsiTheme="minorHAnsi" w:cstheme="minorHAnsi" w:hint="default"/>
        <w:b/>
        <w:i w:val="0"/>
        <w:sz w:val="22"/>
        <w:szCs w:val="22"/>
      </w:rPr>
    </w:lvl>
    <w:lvl w:ilvl="1">
      <w:start w:val="1"/>
      <w:numFmt w:val="lowerLetter"/>
      <w:lvlText w:val="%2."/>
      <w:lvlJc w:val="left"/>
      <w:pPr>
        <w:ind w:left="360" w:hanging="36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E3197E"/>
    <w:multiLevelType w:val="multilevel"/>
    <w:tmpl w:val="E8742E50"/>
    <w:lvl w:ilvl="0">
      <w:start w:val="1"/>
      <w:numFmt w:val="decimal"/>
      <w:pStyle w:val="Nagwek1"/>
      <w:lvlText w:val="%1."/>
      <w:lvlJc w:val="left"/>
      <w:pPr>
        <w:tabs>
          <w:tab w:val="num" w:pos="432"/>
        </w:tabs>
        <w:ind w:left="432" w:hanging="432"/>
      </w:pPr>
      <w:rPr>
        <w:rFonts w:asciiTheme="minorHAnsi" w:hAnsiTheme="minorHAnsi" w:cstheme="minorHAnsi" w:hint="default"/>
        <w:b/>
        <w:i w:val="0"/>
        <w:sz w:val="22"/>
        <w:szCs w:val="22"/>
      </w:rPr>
    </w:lvl>
    <w:lvl w:ilvl="1">
      <w:start w:val="1"/>
      <w:numFmt w:val="decimal"/>
      <w:pStyle w:val="Nagwek2"/>
      <w:lvlText w:val="%1.%2."/>
      <w:lvlJc w:val="left"/>
      <w:pPr>
        <w:tabs>
          <w:tab w:val="num" w:pos="680"/>
        </w:tabs>
        <w:ind w:left="680" w:hanging="680"/>
      </w:pPr>
      <w:rPr>
        <w:rFonts w:asciiTheme="majorHAnsi" w:hAnsiTheme="majorHAnsi" w:cstheme="majorHAnsi" w:hint="default"/>
        <w:b w:val="0"/>
        <w:i w:val="0"/>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42B4F7D"/>
    <w:multiLevelType w:val="hybridMultilevel"/>
    <w:tmpl w:val="1A62678A"/>
    <w:lvl w:ilvl="0" w:tplc="FFFFFFFF">
      <w:start w:val="1"/>
      <w:numFmt w:val="upperRoman"/>
      <w:lvlText w:val="%1."/>
      <w:lvlJc w:val="right"/>
      <w:pPr>
        <w:ind w:left="1080" w:hanging="360"/>
      </w:pPr>
    </w:lvl>
    <w:lvl w:ilvl="1" w:tplc="74F20B1A">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4FF0D49"/>
    <w:multiLevelType w:val="hybridMultilevel"/>
    <w:tmpl w:val="AA3C35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8916AD"/>
    <w:multiLevelType w:val="hybridMultilevel"/>
    <w:tmpl w:val="0848FC12"/>
    <w:lvl w:ilvl="0" w:tplc="E8A0D876">
      <w:start w:val="1"/>
      <w:numFmt w:val="decimal"/>
      <w:lvlText w:val="%1."/>
      <w:lvlJc w:val="left"/>
      <w:pPr>
        <w:tabs>
          <w:tab w:val="num" w:pos="360"/>
        </w:tabs>
        <w:ind w:left="360" w:hanging="360"/>
      </w:pPr>
      <w:rPr>
        <w:rFonts w:cs="Times New Roman" w:hint="default"/>
        <w:b w:val="0"/>
        <w:bCs/>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C863BBA"/>
    <w:multiLevelType w:val="hybridMultilevel"/>
    <w:tmpl w:val="3E2EEE02"/>
    <w:lvl w:ilvl="0" w:tplc="04150017">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2DA26A09"/>
    <w:multiLevelType w:val="hybridMultilevel"/>
    <w:tmpl w:val="F12A7778"/>
    <w:lvl w:ilvl="0" w:tplc="FFFFFFFF">
      <w:start w:val="1"/>
      <w:numFmt w:val="upperRoman"/>
      <w:lvlText w:val="%1."/>
      <w:lvlJc w:val="right"/>
      <w:pPr>
        <w:ind w:left="1080" w:hanging="360"/>
      </w:pPr>
    </w:lvl>
    <w:lvl w:ilvl="1" w:tplc="BF801134">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A9053CE"/>
    <w:multiLevelType w:val="hybridMultilevel"/>
    <w:tmpl w:val="A2C4C624"/>
    <w:lvl w:ilvl="0" w:tplc="A350CB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4A66383"/>
    <w:multiLevelType w:val="hybridMultilevel"/>
    <w:tmpl w:val="C97E7D94"/>
    <w:lvl w:ilvl="0" w:tplc="FFFFFFFF">
      <w:start w:val="1"/>
      <w:numFmt w:val="decimal"/>
      <w:lvlText w:val="%1."/>
      <w:lvlJc w:val="left"/>
      <w:pPr>
        <w:ind w:left="1495" w:hanging="360"/>
      </w:pPr>
    </w:lvl>
    <w:lvl w:ilvl="1" w:tplc="FFFFFFFF">
      <w:start w:val="1"/>
      <w:numFmt w:val="lowerLetter"/>
      <w:lvlText w:val="%2."/>
      <w:lvlJc w:val="left"/>
      <w:pPr>
        <w:ind w:left="2215" w:hanging="360"/>
      </w:pPr>
    </w:lvl>
    <w:lvl w:ilvl="2" w:tplc="FFFFFFFF" w:tentative="1">
      <w:start w:val="1"/>
      <w:numFmt w:val="lowerRoman"/>
      <w:lvlText w:val="%3."/>
      <w:lvlJc w:val="right"/>
      <w:pPr>
        <w:ind w:left="2935" w:hanging="180"/>
      </w:pPr>
    </w:lvl>
    <w:lvl w:ilvl="3" w:tplc="04150017">
      <w:start w:val="1"/>
      <w:numFmt w:val="lowerLetter"/>
      <w:lvlText w:val="%4)"/>
      <w:lvlJc w:val="left"/>
      <w:pPr>
        <w:ind w:left="294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23" w15:restartNumberingAfterBreak="0">
    <w:nsid w:val="4B757D44"/>
    <w:multiLevelType w:val="hybridMultilevel"/>
    <w:tmpl w:val="D0E6B5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5F046280"/>
    <w:multiLevelType w:val="hybridMultilevel"/>
    <w:tmpl w:val="F0F21C4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6E4494C6">
      <w:start w:val="1"/>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37A0767"/>
    <w:multiLevelType w:val="hybridMultilevel"/>
    <w:tmpl w:val="C5E458C8"/>
    <w:lvl w:ilvl="0" w:tplc="8460DBE0">
      <w:start w:val="1"/>
      <w:numFmt w:val="decimal"/>
      <w:lvlText w:val="19.%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1176AE"/>
    <w:multiLevelType w:val="hybridMultilevel"/>
    <w:tmpl w:val="79042AF4"/>
    <w:lvl w:ilvl="0" w:tplc="3F1A4328">
      <w:start w:val="1"/>
      <w:numFmt w:val="decimal"/>
      <w:lvlText w:val="%1)"/>
      <w:lvlJc w:val="left"/>
      <w:pPr>
        <w:tabs>
          <w:tab w:val="num" w:pos="720"/>
        </w:tabs>
        <w:ind w:left="720" w:hanging="360"/>
      </w:pPr>
      <w:rPr>
        <w:rFonts w:asciiTheme="majorHAnsi" w:eastAsia="Times New Roman" w:hAnsiTheme="majorHAnsi" w:cstheme="majorHAnsi" w:hint="default"/>
        <w:b w:val="0"/>
        <w:bCs w:val="0"/>
      </w:rPr>
    </w:lvl>
    <w:lvl w:ilvl="1" w:tplc="FFFFFFFF">
      <w:start w:val="9"/>
      <w:numFmt w:val="decimal"/>
      <w:lvlText w:val="%2)"/>
      <w:lvlJc w:val="left"/>
      <w:pPr>
        <w:tabs>
          <w:tab w:val="num" w:pos="1440"/>
        </w:tabs>
        <w:ind w:left="1440" w:hanging="360"/>
      </w:pPr>
      <w:rPr>
        <w:rFonts w:cs="Times New Roman" w:hint="default"/>
      </w:rPr>
    </w:lvl>
    <w:lvl w:ilvl="2" w:tplc="FFFFFFFF">
      <w:start w:val="15"/>
      <w:numFmt w:val="upperRoman"/>
      <w:lvlText w:val="%3."/>
      <w:lvlJc w:val="left"/>
      <w:pPr>
        <w:ind w:left="2700" w:hanging="720"/>
      </w:pPr>
      <w:rPr>
        <w:rFonts w:cs="Times New Roman" w:hint="default"/>
      </w:rPr>
    </w:lvl>
    <w:lvl w:ilvl="3" w:tplc="FFFFFFFF">
      <w:start w:val="1"/>
      <w:numFmt w:val="decimal"/>
      <w:lvlText w:val="%4."/>
      <w:lvlJc w:val="left"/>
      <w:pPr>
        <w:tabs>
          <w:tab w:val="num" w:pos="2880"/>
        </w:tabs>
        <w:ind w:left="2880" w:hanging="360"/>
      </w:pPr>
      <w:rPr>
        <w:rFonts w:cs="Times New Roman"/>
        <w:b/>
      </w:rPr>
    </w:lvl>
    <w:lvl w:ilvl="4" w:tplc="FFFFFFFF">
      <w:start w:val="1"/>
      <w:numFmt w:val="upp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AF34096"/>
    <w:multiLevelType w:val="hybridMultilevel"/>
    <w:tmpl w:val="727210F8"/>
    <w:lvl w:ilvl="0" w:tplc="80FA6936">
      <w:start w:val="1"/>
      <w:numFmt w:val="decimal"/>
      <w:lvlText w:val="26.%1."/>
      <w:lvlJc w:val="left"/>
      <w:pPr>
        <w:ind w:left="1146" w:hanging="360"/>
      </w:pPr>
      <w:rPr>
        <w:rFonts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B0C02F2"/>
    <w:multiLevelType w:val="multilevel"/>
    <w:tmpl w:val="3A54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391B5C"/>
    <w:multiLevelType w:val="hybridMultilevel"/>
    <w:tmpl w:val="5226CF06"/>
    <w:lvl w:ilvl="0" w:tplc="10ACE8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187ACF"/>
    <w:multiLevelType w:val="hybridMultilevel"/>
    <w:tmpl w:val="472A6618"/>
    <w:lvl w:ilvl="0" w:tplc="C030AB0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6DC15F54"/>
    <w:multiLevelType w:val="hybridMultilevel"/>
    <w:tmpl w:val="217E4ABA"/>
    <w:lvl w:ilvl="0" w:tplc="FFFFFFFF">
      <w:start w:val="1"/>
      <w:numFmt w:val="upperRoman"/>
      <w:lvlText w:val="%1."/>
      <w:lvlJc w:val="right"/>
      <w:pPr>
        <w:ind w:left="1080" w:hanging="360"/>
      </w:p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7"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8" w15:restartNumberingAfterBreak="0">
    <w:nsid w:val="7B425B5F"/>
    <w:multiLevelType w:val="hybridMultilevel"/>
    <w:tmpl w:val="A8A441B8"/>
    <w:lvl w:ilvl="0" w:tplc="FFFFFFFF">
      <w:start w:val="1"/>
      <w:numFmt w:val="lowerLetter"/>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04150017">
      <w:start w:val="1"/>
      <w:numFmt w:val="lowerLetter"/>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9" w15:restartNumberingAfterBreak="0">
    <w:nsid w:val="7D0E5FAD"/>
    <w:multiLevelType w:val="multilevel"/>
    <w:tmpl w:val="EFEAA7E8"/>
    <w:lvl w:ilvl="0">
      <w:start w:val="26"/>
      <w:numFmt w:val="decimal"/>
      <w:lvlText w:val="%1"/>
      <w:lvlJc w:val="left"/>
      <w:pPr>
        <w:ind w:left="465" w:hanging="465"/>
      </w:pPr>
      <w:rPr>
        <w:rFonts w:hint="default"/>
      </w:rPr>
    </w:lvl>
    <w:lvl w:ilvl="1">
      <w:start w:val="1"/>
      <w:numFmt w:val="decimal"/>
      <w:lvlText w:val="%1.%2"/>
      <w:lvlJc w:val="left"/>
      <w:pPr>
        <w:ind w:left="896" w:hanging="465"/>
      </w:pPr>
      <w:rPr>
        <w:rFonts w:hint="default"/>
        <w:b w:val="0"/>
        <w:bCs w:val="0"/>
        <w:sz w:val="22"/>
        <w:szCs w:val="22"/>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40" w15:restartNumberingAfterBreak="0">
    <w:nsid w:val="7D190811"/>
    <w:multiLevelType w:val="hybridMultilevel"/>
    <w:tmpl w:val="1F86A7C0"/>
    <w:lvl w:ilvl="0" w:tplc="DE38C94A">
      <w:start w:val="1"/>
      <w:numFmt w:val="decimal"/>
      <w:lvlText w:val="%1."/>
      <w:lvlJc w:val="left"/>
      <w:pPr>
        <w:ind w:left="1495" w:hanging="360"/>
      </w:pPr>
      <w:rPr>
        <w:b w:val="0"/>
        <w:bCs w:val="0"/>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615217218">
    <w:abstractNumId w:val="6"/>
  </w:num>
  <w:num w:numId="2" w16cid:durableId="1224566259">
    <w:abstractNumId w:val="14"/>
  </w:num>
  <w:num w:numId="3" w16cid:durableId="1956556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947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90426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15736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13426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1854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866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86600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09909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902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46436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82380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60817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885832">
    <w:abstractNumId w:val="39"/>
  </w:num>
  <w:num w:numId="17" w16cid:durableId="1681352271">
    <w:abstractNumId w:val="33"/>
  </w:num>
  <w:num w:numId="18" w16cid:durableId="11894418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6214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8180150">
    <w:abstractNumId w:val="0"/>
  </w:num>
  <w:num w:numId="21" w16cid:durableId="88427727">
    <w:abstractNumId w:val="38"/>
  </w:num>
  <w:num w:numId="22" w16cid:durableId="127861922">
    <w:abstractNumId w:val="3"/>
  </w:num>
  <w:num w:numId="23" w16cid:durableId="885021759">
    <w:abstractNumId w:val="8"/>
  </w:num>
  <w:num w:numId="24" w16cid:durableId="730882274">
    <w:abstractNumId w:val="16"/>
  </w:num>
  <w:num w:numId="25" w16cid:durableId="1828667632">
    <w:abstractNumId w:val="4"/>
  </w:num>
  <w:num w:numId="26" w16cid:durableId="1920021131">
    <w:abstractNumId w:val="10"/>
  </w:num>
  <w:num w:numId="27" w16cid:durableId="2003194826">
    <w:abstractNumId w:val="25"/>
  </w:num>
  <w:num w:numId="28" w16cid:durableId="808940696">
    <w:abstractNumId w:val="27"/>
  </w:num>
  <w:num w:numId="29" w16cid:durableId="2077236457">
    <w:abstractNumId w:val="5"/>
  </w:num>
  <w:num w:numId="30" w16cid:durableId="1602570877">
    <w:abstractNumId w:val="26"/>
  </w:num>
  <w:num w:numId="31" w16cid:durableId="337930401">
    <w:abstractNumId w:val="9"/>
  </w:num>
  <w:num w:numId="32" w16cid:durableId="1853644657">
    <w:abstractNumId w:val="23"/>
  </w:num>
  <w:num w:numId="33" w16cid:durableId="1520632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2949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3463468">
    <w:abstractNumId w:val="1"/>
  </w:num>
  <w:num w:numId="36" w16cid:durableId="861212854">
    <w:abstractNumId w:val="21"/>
  </w:num>
  <w:num w:numId="37" w16cid:durableId="8574732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90525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0833626">
    <w:abstractNumId w:val="40"/>
  </w:num>
  <w:num w:numId="40" w16cid:durableId="1421289650">
    <w:abstractNumId w:val="22"/>
  </w:num>
  <w:num w:numId="41" w16cid:durableId="1360012896">
    <w:abstractNumId w:val="30"/>
  </w:num>
  <w:num w:numId="42" w16cid:durableId="1222137818">
    <w:abstractNumId w:val="32"/>
  </w:num>
  <w:num w:numId="43" w16cid:durableId="1929075267">
    <w:abstractNumId w:val="34"/>
  </w:num>
  <w:num w:numId="44" w16cid:durableId="1796674840">
    <w:abstractNumId w:val="31"/>
  </w:num>
  <w:num w:numId="45" w16cid:durableId="356808221">
    <w:abstractNumId w:val="6"/>
  </w:num>
  <w:num w:numId="46" w16cid:durableId="569120326">
    <w:abstractNumId w:val="6"/>
  </w:num>
  <w:num w:numId="47" w16cid:durableId="8415918">
    <w:abstractNumId w:val="6"/>
  </w:num>
  <w:num w:numId="48" w16cid:durableId="802619430">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0CA"/>
    <w:rsid w:val="00002581"/>
    <w:rsid w:val="00004D89"/>
    <w:rsid w:val="000067E5"/>
    <w:rsid w:val="00012833"/>
    <w:rsid w:val="00017C32"/>
    <w:rsid w:val="00020FF3"/>
    <w:rsid w:val="00023C5D"/>
    <w:rsid w:val="00026453"/>
    <w:rsid w:val="00031855"/>
    <w:rsid w:val="00031A8F"/>
    <w:rsid w:val="00033447"/>
    <w:rsid w:val="00034D1A"/>
    <w:rsid w:val="000350CA"/>
    <w:rsid w:val="000352BA"/>
    <w:rsid w:val="00036DB5"/>
    <w:rsid w:val="0004094C"/>
    <w:rsid w:val="000417E3"/>
    <w:rsid w:val="00041F87"/>
    <w:rsid w:val="00044971"/>
    <w:rsid w:val="00046E9B"/>
    <w:rsid w:val="000471B4"/>
    <w:rsid w:val="00050901"/>
    <w:rsid w:val="00050F60"/>
    <w:rsid w:val="00056B6A"/>
    <w:rsid w:val="0005779B"/>
    <w:rsid w:val="000666AF"/>
    <w:rsid w:val="0007292A"/>
    <w:rsid w:val="00080783"/>
    <w:rsid w:val="00082134"/>
    <w:rsid w:val="00086318"/>
    <w:rsid w:val="00095A16"/>
    <w:rsid w:val="000A1CDA"/>
    <w:rsid w:val="000A2674"/>
    <w:rsid w:val="000A2E0B"/>
    <w:rsid w:val="000A59AF"/>
    <w:rsid w:val="000B08A9"/>
    <w:rsid w:val="000B3008"/>
    <w:rsid w:val="000B5377"/>
    <w:rsid w:val="000C63A2"/>
    <w:rsid w:val="000C6EB9"/>
    <w:rsid w:val="000C732C"/>
    <w:rsid w:val="000D3BC4"/>
    <w:rsid w:val="000D65E7"/>
    <w:rsid w:val="000E7443"/>
    <w:rsid w:val="000F01D8"/>
    <w:rsid w:val="000F0D56"/>
    <w:rsid w:val="000F2F94"/>
    <w:rsid w:val="000F53AD"/>
    <w:rsid w:val="000F7887"/>
    <w:rsid w:val="00124AB3"/>
    <w:rsid w:val="00125A9A"/>
    <w:rsid w:val="00126357"/>
    <w:rsid w:val="00127036"/>
    <w:rsid w:val="0013434C"/>
    <w:rsid w:val="0013626A"/>
    <w:rsid w:val="00141A13"/>
    <w:rsid w:val="00142E40"/>
    <w:rsid w:val="001447CC"/>
    <w:rsid w:val="00150032"/>
    <w:rsid w:val="001542F3"/>
    <w:rsid w:val="00161745"/>
    <w:rsid w:val="0016198C"/>
    <w:rsid w:val="001644FA"/>
    <w:rsid w:val="001718D3"/>
    <w:rsid w:val="00180BDE"/>
    <w:rsid w:val="0018407C"/>
    <w:rsid w:val="00191475"/>
    <w:rsid w:val="00191C37"/>
    <w:rsid w:val="00194EF2"/>
    <w:rsid w:val="001B365B"/>
    <w:rsid w:val="001B3F5E"/>
    <w:rsid w:val="001B6A19"/>
    <w:rsid w:val="001C0504"/>
    <w:rsid w:val="001C2FB9"/>
    <w:rsid w:val="001C30E8"/>
    <w:rsid w:val="001C5452"/>
    <w:rsid w:val="001C5986"/>
    <w:rsid w:val="001C7468"/>
    <w:rsid w:val="001D4E14"/>
    <w:rsid w:val="001E2591"/>
    <w:rsid w:val="001E4B56"/>
    <w:rsid w:val="001E4CE2"/>
    <w:rsid w:val="001E5187"/>
    <w:rsid w:val="001E540C"/>
    <w:rsid w:val="001E5FFE"/>
    <w:rsid w:val="001E64C2"/>
    <w:rsid w:val="001E66C0"/>
    <w:rsid w:val="001F1894"/>
    <w:rsid w:val="001F6831"/>
    <w:rsid w:val="00201D7C"/>
    <w:rsid w:val="00204641"/>
    <w:rsid w:val="00222721"/>
    <w:rsid w:val="002239C2"/>
    <w:rsid w:val="00223EF2"/>
    <w:rsid w:val="00224B8A"/>
    <w:rsid w:val="00226999"/>
    <w:rsid w:val="002306BE"/>
    <w:rsid w:val="00231745"/>
    <w:rsid w:val="00231B00"/>
    <w:rsid w:val="00232EF6"/>
    <w:rsid w:val="0023697B"/>
    <w:rsid w:val="00243FB4"/>
    <w:rsid w:val="0024529A"/>
    <w:rsid w:val="002457DC"/>
    <w:rsid w:val="0024673F"/>
    <w:rsid w:val="002507DE"/>
    <w:rsid w:val="00263EFE"/>
    <w:rsid w:val="00264019"/>
    <w:rsid w:val="00264809"/>
    <w:rsid w:val="002648C6"/>
    <w:rsid w:val="00264F8A"/>
    <w:rsid w:val="002746F7"/>
    <w:rsid w:val="002962E0"/>
    <w:rsid w:val="002963F2"/>
    <w:rsid w:val="002A2D4A"/>
    <w:rsid w:val="002A3E6D"/>
    <w:rsid w:val="002B22BF"/>
    <w:rsid w:val="002C3418"/>
    <w:rsid w:val="002C5F99"/>
    <w:rsid w:val="002D2E7A"/>
    <w:rsid w:val="002D4E51"/>
    <w:rsid w:val="002E5E36"/>
    <w:rsid w:val="002E666C"/>
    <w:rsid w:val="002E6E8C"/>
    <w:rsid w:val="002E7C8B"/>
    <w:rsid w:val="002F07D4"/>
    <w:rsid w:val="002F1CB5"/>
    <w:rsid w:val="00305F35"/>
    <w:rsid w:val="0031141E"/>
    <w:rsid w:val="00314142"/>
    <w:rsid w:val="003200AE"/>
    <w:rsid w:val="003209A8"/>
    <w:rsid w:val="00322993"/>
    <w:rsid w:val="00323D68"/>
    <w:rsid w:val="00325E66"/>
    <w:rsid w:val="00330F50"/>
    <w:rsid w:val="00333636"/>
    <w:rsid w:val="00333EB5"/>
    <w:rsid w:val="00333EF6"/>
    <w:rsid w:val="00334723"/>
    <w:rsid w:val="00334D4B"/>
    <w:rsid w:val="00334E8F"/>
    <w:rsid w:val="00335C23"/>
    <w:rsid w:val="003440B4"/>
    <w:rsid w:val="0034463B"/>
    <w:rsid w:val="00345913"/>
    <w:rsid w:val="00346719"/>
    <w:rsid w:val="003527C3"/>
    <w:rsid w:val="00352885"/>
    <w:rsid w:val="003602C4"/>
    <w:rsid w:val="00361499"/>
    <w:rsid w:val="00370A37"/>
    <w:rsid w:val="0037206E"/>
    <w:rsid w:val="00374986"/>
    <w:rsid w:val="0038188C"/>
    <w:rsid w:val="00383BC8"/>
    <w:rsid w:val="00384056"/>
    <w:rsid w:val="003933C5"/>
    <w:rsid w:val="00396C13"/>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4876"/>
    <w:rsid w:val="004350D7"/>
    <w:rsid w:val="004372DF"/>
    <w:rsid w:val="004460EE"/>
    <w:rsid w:val="00463536"/>
    <w:rsid w:val="00466174"/>
    <w:rsid w:val="00466719"/>
    <w:rsid w:val="00466D96"/>
    <w:rsid w:val="00467C49"/>
    <w:rsid w:val="00472F68"/>
    <w:rsid w:val="00475D05"/>
    <w:rsid w:val="004820E5"/>
    <w:rsid w:val="00483F80"/>
    <w:rsid w:val="00493DCE"/>
    <w:rsid w:val="004974B4"/>
    <w:rsid w:val="004A3EC1"/>
    <w:rsid w:val="004B524E"/>
    <w:rsid w:val="004B680C"/>
    <w:rsid w:val="004C3FCD"/>
    <w:rsid w:val="004C525B"/>
    <w:rsid w:val="004D10CC"/>
    <w:rsid w:val="004D2DA9"/>
    <w:rsid w:val="004D67F9"/>
    <w:rsid w:val="004D7A7C"/>
    <w:rsid w:val="004E3A7E"/>
    <w:rsid w:val="004E7BF9"/>
    <w:rsid w:val="004F41A0"/>
    <w:rsid w:val="004F50A8"/>
    <w:rsid w:val="004F71F8"/>
    <w:rsid w:val="005032BE"/>
    <w:rsid w:val="005060B9"/>
    <w:rsid w:val="00510831"/>
    <w:rsid w:val="00514D20"/>
    <w:rsid w:val="0052404F"/>
    <w:rsid w:val="005241B2"/>
    <w:rsid w:val="005300AF"/>
    <w:rsid w:val="005316ED"/>
    <w:rsid w:val="00536FAD"/>
    <w:rsid w:val="0054473A"/>
    <w:rsid w:val="00561B8E"/>
    <w:rsid w:val="00562E86"/>
    <w:rsid w:val="005631F3"/>
    <w:rsid w:val="00571EFD"/>
    <w:rsid w:val="005741F3"/>
    <w:rsid w:val="00574503"/>
    <w:rsid w:val="005828F4"/>
    <w:rsid w:val="005905D6"/>
    <w:rsid w:val="005A01C4"/>
    <w:rsid w:val="005B4881"/>
    <w:rsid w:val="005B584B"/>
    <w:rsid w:val="005C172C"/>
    <w:rsid w:val="005C37C4"/>
    <w:rsid w:val="005C46D9"/>
    <w:rsid w:val="005D0A27"/>
    <w:rsid w:val="005D2148"/>
    <w:rsid w:val="005E0C4E"/>
    <w:rsid w:val="005E544C"/>
    <w:rsid w:val="005E601C"/>
    <w:rsid w:val="005E73AC"/>
    <w:rsid w:val="00603291"/>
    <w:rsid w:val="00614581"/>
    <w:rsid w:val="006221A9"/>
    <w:rsid w:val="006260AC"/>
    <w:rsid w:val="00627ED2"/>
    <w:rsid w:val="006318DF"/>
    <w:rsid w:val="0063322D"/>
    <w:rsid w:val="00634569"/>
    <w:rsid w:val="006369CE"/>
    <w:rsid w:val="0063732B"/>
    <w:rsid w:val="00650268"/>
    <w:rsid w:val="00654EFD"/>
    <w:rsid w:val="00656498"/>
    <w:rsid w:val="00656996"/>
    <w:rsid w:val="0066198A"/>
    <w:rsid w:val="0066381A"/>
    <w:rsid w:val="00666C20"/>
    <w:rsid w:val="006672A6"/>
    <w:rsid w:val="00672EB2"/>
    <w:rsid w:val="006737D4"/>
    <w:rsid w:val="006810A7"/>
    <w:rsid w:val="00681AF7"/>
    <w:rsid w:val="00687A31"/>
    <w:rsid w:val="00695F2C"/>
    <w:rsid w:val="006B05C1"/>
    <w:rsid w:val="006B281B"/>
    <w:rsid w:val="006B75FA"/>
    <w:rsid w:val="006C1585"/>
    <w:rsid w:val="006C1F3A"/>
    <w:rsid w:val="006C605D"/>
    <w:rsid w:val="006D1974"/>
    <w:rsid w:val="006D29BF"/>
    <w:rsid w:val="006D789F"/>
    <w:rsid w:val="006E2CC4"/>
    <w:rsid w:val="006E44B3"/>
    <w:rsid w:val="006F5BCD"/>
    <w:rsid w:val="006F77F8"/>
    <w:rsid w:val="00703F5F"/>
    <w:rsid w:val="00705BE6"/>
    <w:rsid w:val="0070620B"/>
    <w:rsid w:val="0071220B"/>
    <w:rsid w:val="00712A17"/>
    <w:rsid w:val="00713508"/>
    <w:rsid w:val="00713E16"/>
    <w:rsid w:val="00717726"/>
    <w:rsid w:val="00722A08"/>
    <w:rsid w:val="00725A0D"/>
    <w:rsid w:val="00730E7F"/>
    <w:rsid w:val="00732B5E"/>
    <w:rsid w:val="00734784"/>
    <w:rsid w:val="007361C1"/>
    <w:rsid w:val="00740B94"/>
    <w:rsid w:val="00740EFA"/>
    <w:rsid w:val="00741CCD"/>
    <w:rsid w:val="0074232A"/>
    <w:rsid w:val="00744B5B"/>
    <w:rsid w:val="00757FE2"/>
    <w:rsid w:val="00760959"/>
    <w:rsid w:val="0076733A"/>
    <w:rsid w:val="00770037"/>
    <w:rsid w:val="00774374"/>
    <w:rsid w:val="00774A7C"/>
    <w:rsid w:val="007941DD"/>
    <w:rsid w:val="007A004A"/>
    <w:rsid w:val="007A4E58"/>
    <w:rsid w:val="007A5710"/>
    <w:rsid w:val="007B0E1E"/>
    <w:rsid w:val="007B4C2A"/>
    <w:rsid w:val="007C00B8"/>
    <w:rsid w:val="007C058D"/>
    <w:rsid w:val="007C0D04"/>
    <w:rsid w:val="007D3DC8"/>
    <w:rsid w:val="007E5D22"/>
    <w:rsid w:val="007F35F3"/>
    <w:rsid w:val="007F3A2E"/>
    <w:rsid w:val="007F4534"/>
    <w:rsid w:val="008056A9"/>
    <w:rsid w:val="00811E8A"/>
    <w:rsid w:val="008151F4"/>
    <w:rsid w:val="00820382"/>
    <w:rsid w:val="0082230A"/>
    <w:rsid w:val="00823C81"/>
    <w:rsid w:val="0083080E"/>
    <w:rsid w:val="008431B7"/>
    <w:rsid w:val="00844250"/>
    <w:rsid w:val="0084633A"/>
    <w:rsid w:val="00855B32"/>
    <w:rsid w:val="00861B28"/>
    <w:rsid w:val="00862609"/>
    <w:rsid w:val="008634CF"/>
    <w:rsid w:val="00871F04"/>
    <w:rsid w:val="00872FB2"/>
    <w:rsid w:val="00874101"/>
    <w:rsid w:val="00875A6C"/>
    <w:rsid w:val="00883670"/>
    <w:rsid w:val="00892EAD"/>
    <w:rsid w:val="00895AC8"/>
    <w:rsid w:val="008A3895"/>
    <w:rsid w:val="008A53F4"/>
    <w:rsid w:val="008B13A8"/>
    <w:rsid w:val="008B60B4"/>
    <w:rsid w:val="008C47F9"/>
    <w:rsid w:val="008C519B"/>
    <w:rsid w:val="008D48A7"/>
    <w:rsid w:val="008D54FF"/>
    <w:rsid w:val="008E1B6F"/>
    <w:rsid w:val="008E2C1B"/>
    <w:rsid w:val="008E38E4"/>
    <w:rsid w:val="008E3C1A"/>
    <w:rsid w:val="008E693A"/>
    <w:rsid w:val="008F1B65"/>
    <w:rsid w:val="008F317B"/>
    <w:rsid w:val="008F4C00"/>
    <w:rsid w:val="008F6989"/>
    <w:rsid w:val="008F7292"/>
    <w:rsid w:val="008F7C34"/>
    <w:rsid w:val="00903BB2"/>
    <w:rsid w:val="0090602E"/>
    <w:rsid w:val="00910126"/>
    <w:rsid w:val="00912B44"/>
    <w:rsid w:val="00912BFD"/>
    <w:rsid w:val="00916008"/>
    <w:rsid w:val="0092294D"/>
    <w:rsid w:val="00925F62"/>
    <w:rsid w:val="009320B5"/>
    <w:rsid w:val="0093445C"/>
    <w:rsid w:val="0094461F"/>
    <w:rsid w:val="00944DA3"/>
    <w:rsid w:val="00945B58"/>
    <w:rsid w:val="00950CB2"/>
    <w:rsid w:val="009526DC"/>
    <w:rsid w:val="009554B6"/>
    <w:rsid w:val="00961A57"/>
    <w:rsid w:val="00965AE4"/>
    <w:rsid w:val="00966186"/>
    <w:rsid w:val="0097613C"/>
    <w:rsid w:val="009815F4"/>
    <w:rsid w:val="00983549"/>
    <w:rsid w:val="009835F3"/>
    <w:rsid w:val="009838C7"/>
    <w:rsid w:val="00990A89"/>
    <w:rsid w:val="009910BB"/>
    <w:rsid w:val="0099446C"/>
    <w:rsid w:val="009A4CC1"/>
    <w:rsid w:val="009B239D"/>
    <w:rsid w:val="009B4222"/>
    <w:rsid w:val="009B523D"/>
    <w:rsid w:val="009B5EF9"/>
    <w:rsid w:val="009B66FD"/>
    <w:rsid w:val="009B75C1"/>
    <w:rsid w:val="009D2316"/>
    <w:rsid w:val="009D760C"/>
    <w:rsid w:val="009D777D"/>
    <w:rsid w:val="009E0B0C"/>
    <w:rsid w:val="009E6357"/>
    <w:rsid w:val="009E7B6E"/>
    <w:rsid w:val="009F0A8E"/>
    <w:rsid w:val="009F1CA7"/>
    <w:rsid w:val="00A021C0"/>
    <w:rsid w:val="00A02B5A"/>
    <w:rsid w:val="00A02B83"/>
    <w:rsid w:val="00A02C12"/>
    <w:rsid w:val="00A02D74"/>
    <w:rsid w:val="00A13671"/>
    <w:rsid w:val="00A2369F"/>
    <w:rsid w:val="00A2477F"/>
    <w:rsid w:val="00A25FE8"/>
    <w:rsid w:val="00A300F2"/>
    <w:rsid w:val="00A34E0E"/>
    <w:rsid w:val="00A40A2C"/>
    <w:rsid w:val="00A41CA4"/>
    <w:rsid w:val="00A43AEE"/>
    <w:rsid w:val="00A44D22"/>
    <w:rsid w:val="00A46681"/>
    <w:rsid w:val="00A50B70"/>
    <w:rsid w:val="00A54376"/>
    <w:rsid w:val="00A54D21"/>
    <w:rsid w:val="00A56785"/>
    <w:rsid w:val="00A56852"/>
    <w:rsid w:val="00A70B48"/>
    <w:rsid w:val="00A7209D"/>
    <w:rsid w:val="00A722BA"/>
    <w:rsid w:val="00A86605"/>
    <w:rsid w:val="00A90128"/>
    <w:rsid w:val="00A92DFC"/>
    <w:rsid w:val="00A9512C"/>
    <w:rsid w:val="00A966A6"/>
    <w:rsid w:val="00A96E95"/>
    <w:rsid w:val="00AA457F"/>
    <w:rsid w:val="00AA5FCE"/>
    <w:rsid w:val="00AA661F"/>
    <w:rsid w:val="00AB7036"/>
    <w:rsid w:val="00AC0B4B"/>
    <w:rsid w:val="00AC3CE1"/>
    <w:rsid w:val="00AD49D9"/>
    <w:rsid w:val="00AD5BA9"/>
    <w:rsid w:val="00AD7F2C"/>
    <w:rsid w:val="00AE4E38"/>
    <w:rsid w:val="00AF1311"/>
    <w:rsid w:val="00AF616D"/>
    <w:rsid w:val="00B05777"/>
    <w:rsid w:val="00B0712C"/>
    <w:rsid w:val="00B11855"/>
    <w:rsid w:val="00B302CF"/>
    <w:rsid w:val="00B33B6A"/>
    <w:rsid w:val="00B36CE0"/>
    <w:rsid w:val="00B47CF8"/>
    <w:rsid w:val="00B501BF"/>
    <w:rsid w:val="00B50CB4"/>
    <w:rsid w:val="00B51D96"/>
    <w:rsid w:val="00B73917"/>
    <w:rsid w:val="00B7610B"/>
    <w:rsid w:val="00B80D7F"/>
    <w:rsid w:val="00B8343A"/>
    <w:rsid w:val="00B90CFE"/>
    <w:rsid w:val="00B95AF4"/>
    <w:rsid w:val="00B97CDC"/>
    <w:rsid w:val="00BA1AB5"/>
    <w:rsid w:val="00BA657D"/>
    <w:rsid w:val="00BB295E"/>
    <w:rsid w:val="00BB5FC0"/>
    <w:rsid w:val="00BB71DC"/>
    <w:rsid w:val="00BC04D7"/>
    <w:rsid w:val="00BC1A0A"/>
    <w:rsid w:val="00BC2F18"/>
    <w:rsid w:val="00BC4BE5"/>
    <w:rsid w:val="00BD715E"/>
    <w:rsid w:val="00BD7A3E"/>
    <w:rsid w:val="00BD7DA2"/>
    <w:rsid w:val="00BE08D2"/>
    <w:rsid w:val="00BE3836"/>
    <w:rsid w:val="00BF5299"/>
    <w:rsid w:val="00BF579F"/>
    <w:rsid w:val="00BF6DEC"/>
    <w:rsid w:val="00BF7905"/>
    <w:rsid w:val="00C00534"/>
    <w:rsid w:val="00C03499"/>
    <w:rsid w:val="00C0463A"/>
    <w:rsid w:val="00C05F16"/>
    <w:rsid w:val="00C06D30"/>
    <w:rsid w:val="00C20DA9"/>
    <w:rsid w:val="00C2712C"/>
    <w:rsid w:val="00C43002"/>
    <w:rsid w:val="00C530BF"/>
    <w:rsid w:val="00C5329C"/>
    <w:rsid w:val="00C54B1C"/>
    <w:rsid w:val="00C55672"/>
    <w:rsid w:val="00C61516"/>
    <w:rsid w:val="00C70735"/>
    <w:rsid w:val="00C74BC5"/>
    <w:rsid w:val="00C85325"/>
    <w:rsid w:val="00C86997"/>
    <w:rsid w:val="00CA3D6E"/>
    <w:rsid w:val="00CB03BE"/>
    <w:rsid w:val="00CB10CB"/>
    <w:rsid w:val="00CB6608"/>
    <w:rsid w:val="00CC4ADC"/>
    <w:rsid w:val="00CC5084"/>
    <w:rsid w:val="00CC6585"/>
    <w:rsid w:val="00CD1C53"/>
    <w:rsid w:val="00CD2A67"/>
    <w:rsid w:val="00CE1482"/>
    <w:rsid w:val="00CE1F43"/>
    <w:rsid w:val="00CE3948"/>
    <w:rsid w:val="00CE7402"/>
    <w:rsid w:val="00CF3703"/>
    <w:rsid w:val="00D06196"/>
    <w:rsid w:val="00D06289"/>
    <w:rsid w:val="00D07762"/>
    <w:rsid w:val="00D114A6"/>
    <w:rsid w:val="00D14E18"/>
    <w:rsid w:val="00D23093"/>
    <w:rsid w:val="00D30384"/>
    <w:rsid w:val="00D35830"/>
    <w:rsid w:val="00D40C4F"/>
    <w:rsid w:val="00D45566"/>
    <w:rsid w:val="00D45CE7"/>
    <w:rsid w:val="00D477D4"/>
    <w:rsid w:val="00D56FFE"/>
    <w:rsid w:val="00D65942"/>
    <w:rsid w:val="00D67BC1"/>
    <w:rsid w:val="00D76B5A"/>
    <w:rsid w:val="00D94CD8"/>
    <w:rsid w:val="00D95619"/>
    <w:rsid w:val="00D97D85"/>
    <w:rsid w:val="00DA094A"/>
    <w:rsid w:val="00DA7346"/>
    <w:rsid w:val="00DC3E3B"/>
    <w:rsid w:val="00DD574A"/>
    <w:rsid w:val="00DE5056"/>
    <w:rsid w:val="00DE645D"/>
    <w:rsid w:val="00DF4EB3"/>
    <w:rsid w:val="00DF5C49"/>
    <w:rsid w:val="00E0511E"/>
    <w:rsid w:val="00E0552F"/>
    <w:rsid w:val="00E06E07"/>
    <w:rsid w:val="00E07DFF"/>
    <w:rsid w:val="00E10E4F"/>
    <w:rsid w:val="00E14BA2"/>
    <w:rsid w:val="00E156F5"/>
    <w:rsid w:val="00E20949"/>
    <w:rsid w:val="00E234D8"/>
    <w:rsid w:val="00E25643"/>
    <w:rsid w:val="00E26EEE"/>
    <w:rsid w:val="00E30EB9"/>
    <w:rsid w:val="00E40611"/>
    <w:rsid w:val="00E528CA"/>
    <w:rsid w:val="00E547CA"/>
    <w:rsid w:val="00E65F99"/>
    <w:rsid w:val="00E7448C"/>
    <w:rsid w:val="00E75196"/>
    <w:rsid w:val="00E75EC1"/>
    <w:rsid w:val="00E761B8"/>
    <w:rsid w:val="00E7635D"/>
    <w:rsid w:val="00E85EB9"/>
    <w:rsid w:val="00E879CD"/>
    <w:rsid w:val="00E957AB"/>
    <w:rsid w:val="00E95B92"/>
    <w:rsid w:val="00EA00A8"/>
    <w:rsid w:val="00EA159D"/>
    <w:rsid w:val="00EA5807"/>
    <w:rsid w:val="00EB00B6"/>
    <w:rsid w:val="00EB24E5"/>
    <w:rsid w:val="00EB6566"/>
    <w:rsid w:val="00EB7871"/>
    <w:rsid w:val="00EC4645"/>
    <w:rsid w:val="00EC4CDA"/>
    <w:rsid w:val="00ED0999"/>
    <w:rsid w:val="00ED3ABC"/>
    <w:rsid w:val="00EE1213"/>
    <w:rsid w:val="00EE3618"/>
    <w:rsid w:val="00EE6119"/>
    <w:rsid w:val="00EE6B1B"/>
    <w:rsid w:val="00EF0A3B"/>
    <w:rsid w:val="00EF4F46"/>
    <w:rsid w:val="00EF5211"/>
    <w:rsid w:val="00F01987"/>
    <w:rsid w:val="00F02DDF"/>
    <w:rsid w:val="00F0641E"/>
    <w:rsid w:val="00F131CB"/>
    <w:rsid w:val="00F13360"/>
    <w:rsid w:val="00F13967"/>
    <w:rsid w:val="00F17D8D"/>
    <w:rsid w:val="00F234AD"/>
    <w:rsid w:val="00F23594"/>
    <w:rsid w:val="00F241C5"/>
    <w:rsid w:val="00F2626C"/>
    <w:rsid w:val="00F278EE"/>
    <w:rsid w:val="00F30DC4"/>
    <w:rsid w:val="00F32018"/>
    <w:rsid w:val="00F4232C"/>
    <w:rsid w:val="00F525A3"/>
    <w:rsid w:val="00F56893"/>
    <w:rsid w:val="00F6375A"/>
    <w:rsid w:val="00F651C3"/>
    <w:rsid w:val="00F65ACD"/>
    <w:rsid w:val="00F7086B"/>
    <w:rsid w:val="00F75646"/>
    <w:rsid w:val="00F77DF3"/>
    <w:rsid w:val="00F83D72"/>
    <w:rsid w:val="00F84397"/>
    <w:rsid w:val="00F91FBF"/>
    <w:rsid w:val="00FA51B8"/>
    <w:rsid w:val="00FB17EC"/>
    <w:rsid w:val="00FB23E4"/>
    <w:rsid w:val="00FB4126"/>
    <w:rsid w:val="00FB5143"/>
    <w:rsid w:val="00FB6F8E"/>
    <w:rsid w:val="00FD0B5A"/>
    <w:rsid w:val="00FD5B5F"/>
    <w:rsid w:val="00FE02B5"/>
    <w:rsid w:val="00FE474E"/>
    <w:rsid w:val="00FE6971"/>
    <w:rsid w:val="00FF1C48"/>
    <w:rsid w:val="00FF22E6"/>
    <w:rsid w:val="00FF4F08"/>
    <w:rsid w:val="00FF728D"/>
    <w:rsid w:val="00FF771B"/>
    <w:rsid w:val="00FF79D9"/>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7925E"/>
  <w15:chartTrackingRefBased/>
  <w15:docId w15:val="{610DF33D-138F-4538-B909-F89F16860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7DF3"/>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E75196"/>
    <w:pPr>
      <w:numPr>
        <w:ilvl w:val="1"/>
        <w:numId w:val="1"/>
      </w:numPr>
      <w:spacing w:before="120" w:after="60"/>
      <w:jc w:val="both"/>
      <w:outlineLvl w:val="1"/>
    </w:pPr>
    <w:rPr>
      <w:rFonts w:asciiTheme="majorHAnsi" w:hAnsiTheme="majorHAnsi" w:cstheme="majorHAnsi"/>
      <w:bCs/>
      <w:iCs/>
      <w:strike/>
      <w:color w:val="000000"/>
      <w:sz w:val="22"/>
      <w:szCs w:val="22"/>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link w:val="pktZnak"/>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E75196"/>
    <w:rPr>
      <w:rFonts w:asciiTheme="majorHAnsi" w:hAnsiTheme="majorHAnsi" w:cstheme="majorHAnsi"/>
      <w:bCs/>
      <w:iCs/>
      <w:strike/>
      <w:color w:val="000000"/>
      <w:sz w:val="22"/>
      <w:szCs w:val="22"/>
      <w:lang w:val="x-none" w:eastAsia="x-none"/>
    </w:rPr>
  </w:style>
  <w:style w:type="paragraph" w:styleId="Akapitzlist">
    <w:name w:val="List Paragraph"/>
    <w:aliases w:val="L1,Numerowanie,2 heading,A_wyliczenie,K-P_odwolanie,Akapit z listą5,maz_wyliczenie,opis dzialania,CW_Lista,Wypunktowanie,Akapit z listą BS"/>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0F7887"/>
    <w:rPr>
      <w:color w:val="605E5C"/>
      <w:shd w:val="clear" w:color="auto" w:fill="E1DFDD"/>
    </w:rPr>
  </w:style>
  <w:style w:type="paragraph" w:styleId="Tekstprzypisudolnego">
    <w:name w:val="footnote text"/>
    <w:basedOn w:val="Normalny"/>
    <w:link w:val="TekstprzypisudolnegoZnak"/>
    <w:rsid w:val="00F30DC4"/>
    <w:rPr>
      <w:sz w:val="20"/>
      <w:szCs w:val="20"/>
    </w:rPr>
  </w:style>
  <w:style w:type="character" w:customStyle="1" w:styleId="TekstprzypisudolnegoZnak">
    <w:name w:val="Tekst przypisu dolnego Znak"/>
    <w:basedOn w:val="Domylnaczcionkaakapitu"/>
    <w:link w:val="Tekstprzypisudolnego"/>
    <w:rsid w:val="00F30DC4"/>
  </w:style>
  <w:style w:type="character" w:styleId="Odwoanieprzypisudolnego">
    <w:name w:val="footnote reference"/>
    <w:rsid w:val="00F30DC4"/>
    <w:rPr>
      <w:vertAlign w:val="superscript"/>
    </w:rPr>
  </w:style>
  <w:style w:type="paragraph" w:customStyle="1" w:styleId="Default">
    <w:name w:val="Default"/>
    <w:rsid w:val="003602C4"/>
    <w:pPr>
      <w:autoSpaceDE w:val="0"/>
      <w:autoSpaceDN w:val="0"/>
      <w:adjustRightInd w:val="0"/>
    </w:pPr>
    <w:rPr>
      <w:rFonts w:ascii="Arial" w:hAnsi="Arial" w:cs="Arial"/>
      <w:color w:val="000000"/>
      <w:sz w:val="24"/>
      <w:szCs w:val="24"/>
    </w:rPr>
  </w:style>
  <w:style w:type="character" w:customStyle="1" w:styleId="pktZnak">
    <w:name w:val="pkt Znak"/>
    <w:link w:val="pkt"/>
    <w:locked/>
    <w:rsid w:val="003602C4"/>
    <w:rPr>
      <w:sz w:val="24"/>
    </w:rPr>
  </w:style>
  <w:style w:type="character" w:customStyle="1" w:styleId="AkapitzlistZnak">
    <w:name w:val="Akapit z listą Znak"/>
    <w:aliases w:val="L1 Znak,Numerowanie Znak,2 heading Znak,A_wyliczenie Znak,K-P_odwolanie Znak,Akapit z listą5 Znak,maz_wyliczenie Znak,opis dzialania Znak,CW_Lista Znak,Wypunktowanie Znak,Akapit z listą BS Znak"/>
    <w:link w:val="Akapitzlist"/>
    <w:uiPriority w:val="34"/>
    <w:locked/>
    <w:rsid w:val="00FB412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53569659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021131308">
      <w:bodyDiv w:val="1"/>
      <w:marLeft w:val="0"/>
      <w:marRight w:val="0"/>
      <w:marTop w:val="0"/>
      <w:marBottom w:val="0"/>
      <w:divBdr>
        <w:top w:val="none" w:sz="0" w:space="0" w:color="auto"/>
        <w:left w:val="none" w:sz="0" w:space="0" w:color="auto"/>
        <w:bottom w:val="none" w:sz="0" w:space="0" w:color="auto"/>
        <w:right w:val="none" w:sz="0" w:space="0" w:color="auto"/>
      </w:divBdr>
    </w:div>
    <w:div w:id="1092505802">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784300104">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pac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DB62-D0EB-4A95-8F10-01C5E291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147</TotalTime>
  <Pages>24</Pages>
  <Words>9683</Words>
  <Characters>58099</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67647</CharactersWithSpaces>
  <SharedDoc>false</SharedDoc>
  <HLinks>
    <vt:vector size="6" baseType="variant">
      <vt:variant>
        <vt:i4>327682</vt:i4>
      </vt:variant>
      <vt:variant>
        <vt:i4>285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Bogdan Pacek</dc:creator>
  <cp:keywords/>
  <cp:lastModifiedBy>Bogdan Pacek</cp:lastModifiedBy>
  <cp:revision>16</cp:revision>
  <cp:lastPrinted>2025-07-09T08:19:00Z</cp:lastPrinted>
  <dcterms:created xsi:type="dcterms:W3CDTF">2025-07-17T08:04:00Z</dcterms:created>
  <dcterms:modified xsi:type="dcterms:W3CDTF">2026-03-06T09:27:00Z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